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0A" w:rsidRPr="00C92A0D" w:rsidRDefault="0055020A" w:rsidP="00050F66">
      <w:pPr>
        <w:pStyle w:val="ac"/>
        <w:widowControl w:val="0"/>
        <w:jc w:val="center"/>
        <w:rPr>
          <w:b/>
          <w:sz w:val="26"/>
          <w:szCs w:val="26"/>
        </w:rPr>
      </w:pPr>
      <w:r w:rsidRPr="00C92A0D">
        <w:rPr>
          <w:b/>
          <w:sz w:val="26"/>
          <w:szCs w:val="26"/>
        </w:rPr>
        <w:t>Сводн</w:t>
      </w:r>
      <w:r>
        <w:rPr>
          <w:b/>
          <w:sz w:val="26"/>
          <w:szCs w:val="26"/>
        </w:rPr>
        <w:t>ый</w:t>
      </w:r>
      <w:r w:rsidRPr="00C92A0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отчет</w:t>
      </w:r>
    </w:p>
    <w:p w:rsidR="0055020A" w:rsidRPr="00C92A0D" w:rsidRDefault="0055020A" w:rsidP="00C6611B">
      <w:pPr>
        <w:pStyle w:val="ac"/>
        <w:widowControl w:val="0"/>
        <w:jc w:val="center"/>
        <w:rPr>
          <w:b/>
          <w:sz w:val="26"/>
          <w:szCs w:val="26"/>
        </w:rPr>
      </w:pPr>
      <w:r w:rsidRPr="00C92A0D">
        <w:rPr>
          <w:b/>
          <w:sz w:val="26"/>
          <w:szCs w:val="26"/>
        </w:rPr>
        <w:t xml:space="preserve">о проведения оценки регулирующего воздействия </w:t>
      </w:r>
    </w:p>
    <w:p w:rsidR="0055020A" w:rsidRPr="00C6611B" w:rsidRDefault="0055020A" w:rsidP="0064621E">
      <w:pPr>
        <w:widowControl w:val="0"/>
        <w:jc w:val="both"/>
        <w:rPr>
          <w:sz w:val="16"/>
          <w:szCs w:val="16"/>
          <w:lang w:val="ru-RU"/>
        </w:rPr>
      </w:pPr>
    </w:p>
    <w:p w:rsidR="0055020A" w:rsidRPr="0051239A" w:rsidRDefault="0055020A" w:rsidP="0064621E">
      <w:pPr>
        <w:pStyle w:val="a3"/>
        <w:widowControl w:val="0"/>
        <w:numPr>
          <w:ilvl w:val="0"/>
          <w:numId w:val="8"/>
        </w:numPr>
        <w:ind w:left="0" w:firstLine="360"/>
        <w:jc w:val="both"/>
        <w:rPr>
          <w:b/>
          <w:sz w:val="26"/>
          <w:szCs w:val="26"/>
        </w:rPr>
      </w:pPr>
      <w:r w:rsidRPr="0051239A">
        <w:rPr>
          <w:b/>
          <w:sz w:val="26"/>
          <w:szCs w:val="26"/>
        </w:rPr>
        <w:t>Общая информация</w:t>
      </w:r>
    </w:p>
    <w:p w:rsidR="0055020A" w:rsidRPr="0051239A" w:rsidRDefault="0055020A" w:rsidP="0064621E">
      <w:pPr>
        <w:pStyle w:val="a3"/>
        <w:widowControl w:val="0"/>
        <w:jc w:val="both"/>
        <w:rPr>
          <w:b/>
          <w:szCs w:val="26"/>
        </w:rPr>
      </w:pPr>
    </w:p>
    <w:p w:rsidR="0055020A" w:rsidRPr="0051239A" w:rsidRDefault="0055020A" w:rsidP="00A367C7">
      <w:pPr>
        <w:pStyle w:val="a3"/>
        <w:widowControl w:val="0"/>
        <w:numPr>
          <w:ilvl w:val="1"/>
          <w:numId w:val="10"/>
        </w:numPr>
        <w:jc w:val="both"/>
        <w:rPr>
          <w:szCs w:val="26"/>
        </w:rPr>
      </w:pPr>
      <w:r w:rsidRPr="0051239A">
        <w:rPr>
          <w:szCs w:val="26"/>
        </w:rPr>
        <w:t xml:space="preserve">Орган-разработчик: </w:t>
      </w:r>
    </w:p>
    <w:p w:rsidR="0055020A" w:rsidRPr="0051239A" w:rsidRDefault="0055020A" w:rsidP="00A367C7">
      <w:pPr>
        <w:pStyle w:val="a3"/>
        <w:widowControl w:val="0"/>
        <w:jc w:val="both"/>
        <w:rPr>
          <w:szCs w:val="26"/>
        </w:rPr>
      </w:pPr>
    </w:p>
    <w:p w:rsidR="0055020A" w:rsidRPr="0051239A" w:rsidRDefault="0055020A" w:rsidP="00A367C7">
      <w:pPr>
        <w:widowControl w:val="0"/>
        <w:ind w:left="709" w:hanging="709"/>
        <w:jc w:val="both"/>
        <w:rPr>
          <w:szCs w:val="26"/>
          <w:u w:val="single"/>
          <w:lang w:val="ru-RU"/>
        </w:rPr>
      </w:pPr>
      <w:r w:rsidRPr="0051239A">
        <w:rPr>
          <w:szCs w:val="26"/>
          <w:u w:val="single"/>
          <w:lang w:val="ru-RU"/>
        </w:rPr>
        <w:t xml:space="preserve">           министерство финансов Калужской области  </w:t>
      </w:r>
    </w:p>
    <w:p w:rsidR="0055020A" w:rsidRPr="0051239A" w:rsidRDefault="0055020A" w:rsidP="00A367C7">
      <w:pPr>
        <w:widowControl w:val="0"/>
        <w:ind w:left="709" w:hanging="709"/>
        <w:jc w:val="both"/>
        <w:rPr>
          <w:sz w:val="22"/>
          <w:szCs w:val="22"/>
          <w:lang w:val="ru-RU"/>
        </w:rPr>
      </w:pPr>
    </w:p>
    <w:p w:rsidR="0055020A" w:rsidRPr="0051239A" w:rsidRDefault="0055020A" w:rsidP="0064621E">
      <w:pPr>
        <w:widowControl w:val="0"/>
        <w:jc w:val="both"/>
        <w:rPr>
          <w:sz w:val="16"/>
          <w:szCs w:val="16"/>
          <w:lang w:val="ru-RU"/>
        </w:rPr>
      </w:pPr>
    </w:p>
    <w:p w:rsidR="0055020A" w:rsidRPr="0051239A" w:rsidRDefault="0055020A" w:rsidP="005F35CD">
      <w:pPr>
        <w:widowControl w:val="0"/>
        <w:jc w:val="both"/>
        <w:rPr>
          <w:szCs w:val="26"/>
          <w:lang w:val="ru-RU"/>
        </w:rPr>
      </w:pPr>
      <w:r w:rsidRPr="0051239A">
        <w:rPr>
          <w:szCs w:val="26"/>
          <w:lang w:val="ru-RU"/>
        </w:rPr>
        <w:t xml:space="preserve">1.2.Вид и наименование проекта нормативного правового акта: </w:t>
      </w:r>
    </w:p>
    <w:p w:rsidR="0055020A" w:rsidRPr="0051239A" w:rsidRDefault="0055020A" w:rsidP="008C7EC5">
      <w:pPr>
        <w:pStyle w:val="a3"/>
        <w:widowControl w:val="0"/>
        <w:ind w:left="1080"/>
        <w:jc w:val="both"/>
        <w:rPr>
          <w:szCs w:val="26"/>
        </w:rPr>
      </w:pPr>
    </w:p>
    <w:p w:rsidR="0055020A" w:rsidRDefault="0055020A" w:rsidP="0064621E">
      <w:pPr>
        <w:widowControl w:val="0"/>
        <w:jc w:val="both"/>
        <w:rPr>
          <w:szCs w:val="26"/>
          <w:lang w:val="ru-RU"/>
        </w:rPr>
      </w:pPr>
      <w:r w:rsidRPr="00532547">
        <w:rPr>
          <w:szCs w:val="26"/>
          <w:lang w:val="ru-RU" w:eastAsia="en-US"/>
        </w:rPr>
        <w:t xml:space="preserve">проект закона «О внесении изменений </w:t>
      </w:r>
      <w:r w:rsidRPr="00532547">
        <w:rPr>
          <w:szCs w:val="26"/>
          <w:lang w:val="ru-RU"/>
        </w:rPr>
        <w:t>в Закон Калужской области от 26.11.2002 № 156-ОЗ «О транспортном налоге на территории Калужской области».</w:t>
      </w:r>
    </w:p>
    <w:p w:rsidR="0055020A" w:rsidRPr="00532547" w:rsidRDefault="0055020A" w:rsidP="0064621E">
      <w:pPr>
        <w:widowControl w:val="0"/>
        <w:jc w:val="both"/>
        <w:rPr>
          <w:sz w:val="16"/>
          <w:szCs w:val="16"/>
          <w:u w:val="single"/>
          <w:lang w:val="ru-RU"/>
        </w:rPr>
      </w:pPr>
    </w:p>
    <w:p w:rsidR="0055020A" w:rsidRPr="0051239A" w:rsidRDefault="0055020A" w:rsidP="005F35CD">
      <w:pPr>
        <w:widowControl w:val="0"/>
        <w:jc w:val="both"/>
        <w:rPr>
          <w:szCs w:val="26"/>
          <w:lang w:val="ru-RU"/>
        </w:rPr>
      </w:pPr>
      <w:r w:rsidRPr="0051239A">
        <w:rPr>
          <w:szCs w:val="26"/>
          <w:lang w:val="ru-RU"/>
        </w:rPr>
        <w:t xml:space="preserve">1.3. Предполагаемая дата вступления в силу нормативного правового акта: </w:t>
      </w:r>
    </w:p>
    <w:p w:rsidR="0055020A" w:rsidRPr="0051239A" w:rsidRDefault="0055020A" w:rsidP="00B0036D">
      <w:pPr>
        <w:pStyle w:val="a3"/>
        <w:widowControl w:val="0"/>
        <w:ind w:left="1080" w:hanging="371"/>
        <w:jc w:val="both"/>
        <w:rPr>
          <w:szCs w:val="26"/>
          <w:u w:val="single"/>
        </w:rPr>
      </w:pPr>
      <w:r w:rsidRPr="0051239A">
        <w:rPr>
          <w:szCs w:val="26"/>
          <w:u w:val="single"/>
        </w:rPr>
        <w:t>1 января 2015 года</w:t>
      </w:r>
    </w:p>
    <w:p w:rsidR="0055020A" w:rsidRPr="0051239A" w:rsidRDefault="0055020A" w:rsidP="0064621E">
      <w:pPr>
        <w:widowControl w:val="0"/>
        <w:jc w:val="both"/>
        <w:rPr>
          <w:sz w:val="16"/>
          <w:szCs w:val="16"/>
          <w:lang w:val="ru-RU"/>
        </w:rPr>
      </w:pPr>
    </w:p>
    <w:p w:rsidR="0055020A" w:rsidRPr="0051239A" w:rsidRDefault="0055020A" w:rsidP="005F35CD">
      <w:pPr>
        <w:widowControl w:val="0"/>
        <w:jc w:val="both"/>
        <w:rPr>
          <w:szCs w:val="26"/>
          <w:lang w:val="ru-RU"/>
        </w:rPr>
      </w:pPr>
      <w:r w:rsidRPr="0051239A">
        <w:rPr>
          <w:szCs w:val="26"/>
          <w:lang w:val="ru-RU"/>
        </w:rPr>
        <w:t>1.4. Краткое описание проблемы, на решение которой направлено предлагаемое правовое регулирование:</w:t>
      </w:r>
    </w:p>
    <w:p w:rsidR="009D060B" w:rsidRPr="009D060B" w:rsidRDefault="009D060B" w:rsidP="009D060B">
      <w:pPr>
        <w:widowControl w:val="0"/>
        <w:tabs>
          <w:tab w:val="left" w:pos="567"/>
        </w:tabs>
        <w:spacing w:before="120"/>
        <w:ind w:firstLine="709"/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- </w:t>
      </w:r>
      <w:r w:rsidR="00664F15">
        <w:rPr>
          <w:szCs w:val="26"/>
          <w:lang w:val="ru-RU"/>
        </w:rPr>
        <w:t>п</w:t>
      </w:r>
      <w:r w:rsidR="00CD079C">
        <w:rPr>
          <w:szCs w:val="26"/>
          <w:lang w:val="ru-RU"/>
        </w:rPr>
        <w:t>ривлечени</w:t>
      </w:r>
      <w:r w:rsidR="00664F15">
        <w:rPr>
          <w:szCs w:val="26"/>
          <w:lang w:val="ru-RU"/>
        </w:rPr>
        <w:t>е</w:t>
      </w:r>
      <w:r w:rsidR="00CD079C">
        <w:rPr>
          <w:szCs w:val="26"/>
          <w:lang w:val="ru-RU"/>
        </w:rPr>
        <w:t xml:space="preserve"> </w:t>
      </w:r>
      <w:r w:rsidR="00AC27F8">
        <w:rPr>
          <w:szCs w:val="26"/>
          <w:lang w:val="ru-RU"/>
        </w:rPr>
        <w:t>в регион</w:t>
      </w:r>
      <w:r w:rsidR="00664F15">
        <w:rPr>
          <w:szCs w:val="26"/>
          <w:lang w:val="ru-RU"/>
        </w:rPr>
        <w:t xml:space="preserve"> инвесторов</w:t>
      </w:r>
      <w:r w:rsidR="00AC27F8">
        <w:rPr>
          <w:szCs w:val="26"/>
          <w:lang w:val="ru-RU"/>
        </w:rPr>
        <w:t xml:space="preserve"> </w:t>
      </w:r>
      <w:r w:rsidR="00CD079C">
        <w:rPr>
          <w:szCs w:val="26"/>
          <w:lang w:val="ru-RU"/>
        </w:rPr>
        <w:t>и создани</w:t>
      </w:r>
      <w:r w:rsidR="00664F15">
        <w:rPr>
          <w:szCs w:val="26"/>
          <w:lang w:val="ru-RU"/>
        </w:rPr>
        <w:t>е</w:t>
      </w:r>
      <w:r w:rsidR="00CD079C">
        <w:rPr>
          <w:szCs w:val="26"/>
          <w:lang w:val="ru-RU"/>
        </w:rPr>
        <w:t xml:space="preserve"> благоприятных условий </w:t>
      </w:r>
      <w:r w:rsidR="00AC27F8">
        <w:rPr>
          <w:szCs w:val="26"/>
          <w:lang w:val="ru-RU"/>
        </w:rPr>
        <w:t xml:space="preserve">для </w:t>
      </w:r>
      <w:r w:rsidR="00664F15">
        <w:rPr>
          <w:szCs w:val="26"/>
          <w:lang w:val="ru-RU"/>
        </w:rPr>
        <w:t xml:space="preserve">их </w:t>
      </w:r>
      <w:r w:rsidR="00CD079C">
        <w:rPr>
          <w:szCs w:val="26"/>
          <w:lang w:val="ru-RU"/>
        </w:rPr>
        <w:t>работы</w:t>
      </w:r>
      <w:r w:rsidR="00AC27F8">
        <w:rPr>
          <w:szCs w:val="26"/>
          <w:lang w:val="ru-RU"/>
        </w:rPr>
        <w:t>.</w:t>
      </w:r>
    </w:p>
    <w:p w:rsidR="0055020A" w:rsidRPr="0051239A" w:rsidRDefault="0055020A" w:rsidP="0064621E">
      <w:pPr>
        <w:widowControl w:val="0"/>
        <w:jc w:val="both"/>
        <w:rPr>
          <w:sz w:val="16"/>
          <w:szCs w:val="16"/>
          <w:lang w:val="ru-RU"/>
        </w:rPr>
      </w:pPr>
    </w:p>
    <w:p w:rsidR="0055020A" w:rsidRPr="0051239A" w:rsidRDefault="0055020A" w:rsidP="0064621E">
      <w:pPr>
        <w:widowControl w:val="0"/>
        <w:jc w:val="both"/>
        <w:rPr>
          <w:szCs w:val="26"/>
          <w:lang w:val="ru-RU"/>
        </w:rPr>
      </w:pPr>
      <w:r w:rsidRPr="0051239A">
        <w:rPr>
          <w:szCs w:val="26"/>
          <w:lang w:val="ru-RU"/>
        </w:rPr>
        <w:t>1.5. Краткое описание целей предлагаемого правового регулирования:</w:t>
      </w:r>
    </w:p>
    <w:p w:rsidR="0055020A" w:rsidRPr="0051239A" w:rsidRDefault="0055020A" w:rsidP="0064621E">
      <w:pPr>
        <w:widowControl w:val="0"/>
        <w:jc w:val="both"/>
        <w:rPr>
          <w:sz w:val="16"/>
          <w:szCs w:val="16"/>
          <w:lang w:val="ru-RU"/>
        </w:rPr>
      </w:pPr>
      <w:r w:rsidRPr="0051239A">
        <w:rPr>
          <w:szCs w:val="26"/>
          <w:lang w:val="ru-RU"/>
        </w:rPr>
        <w:t xml:space="preserve"> </w:t>
      </w:r>
    </w:p>
    <w:p w:rsidR="0055020A" w:rsidRDefault="0055020A" w:rsidP="007F16BE">
      <w:pPr>
        <w:widowControl w:val="0"/>
        <w:tabs>
          <w:tab w:val="left" w:pos="567"/>
        </w:tabs>
        <w:jc w:val="both"/>
        <w:rPr>
          <w:szCs w:val="26"/>
          <w:lang w:val="ru-RU"/>
        </w:rPr>
      </w:pPr>
      <w:r w:rsidRPr="007F16BE">
        <w:rPr>
          <w:szCs w:val="26"/>
          <w:lang w:val="ru-RU"/>
        </w:rPr>
        <w:t>- приведение в соответствие с нормами федерального законодательства в части сроков уплаты транспортного налога,</w:t>
      </w:r>
    </w:p>
    <w:p w:rsidR="0055020A" w:rsidRPr="007F16BE" w:rsidRDefault="0055020A" w:rsidP="007F16BE">
      <w:pPr>
        <w:widowControl w:val="0"/>
        <w:tabs>
          <w:tab w:val="left" w:pos="567"/>
        </w:tabs>
        <w:jc w:val="both"/>
        <w:rPr>
          <w:szCs w:val="26"/>
          <w:lang w:val="ru-RU"/>
        </w:rPr>
      </w:pPr>
      <w:r w:rsidRPr="007F16BE">
        <w:rPr>
          <w:szCs w:val="26"/>
          <w:lang w:val="ru-RU"/>
        </w:rPr>
        <w:t>- создание благоприятного инвестиционного климата для привлечения инвесторов на территорию особой экономической зоны промышленно-производственного типа «Людиново»,</w:t>
      </w:r>
    </w:p>
    <w:p w:rsidR="0055020A" w:rsidRPr="007F16BE" w:rsidRDefault="0055020A" w:rsidP="007F16BE">
      <w:pPr>
        <w:widowControl w:val="0"/>
        <w:tabs>
          <w:tab w:val="left" w:pos="567"/>
        </w:tabs>
        <w:jc w:val="both"/>
        <w:rPr>
          <w:szCs w:val="26"/>
          <w:vertAlign w:val="superscript"/>
          <w:lang w:val="ru-RU"/>
        </w:rPr>
      </w:pPr>
      <w:r w:rsidRPr="007F16BE">
        <w:rPr>
          <w:szCs w:val="26"/>
          <w:lang w:val="ru-RU"/>
        </w:rPr>
        <w:t>- стимулирование развития авиации общего назначения в Калужской области</w:t>
      </w:r>
      <w:r w:rsidR="002D6D7E">
        <w:rPr>
          <w:szCs w:val="26"/>
          <w:lang w:val="ru-RU"/>
        </w:rPr>
        <w:t xml:space="preserve"> в связи со строительством аэропорта «</w:t>
      </w:r>
      <w:r w:rsidR="00823C16">
        <w:rPr>
          <w:szCs w:val="26"/>
          <w:lang w:val="ru-RU"/>
        </w:rPr>
        <w:t>Калуга</w:t>
      </w:r>
      <w:r w:rsidR="002D6D7E">
        <w:rPr>
          <w:szCs w:val="26"/>
          <w:lang w:val="ru-RU"/>
        </w:rPr>
        <w:t>»</w:t>
      </w:r>
      <w:r w:rsidRPr="007F16BE">
        <w:rPr>
          <w:szCs w:val="26"/>
          <w:lang w:val="ru-RU"/>
        </w:rPr>
        <w:t xml:space="preserve">. </w:t>
      </w:r>
    </w:p>
    <w:p w:rsidR="0055020A" w:rsidRPr="0051239A" w:rsidRDefault="0055020A" w:rsidP="0064621E">
      <w:pPr>
        <w:widowControl w:val="0"/>
        <w:jc w:val="both"/>
        <w:rPr>
          <w:sz w:val="16"/>
          <w:szCs w:val="16"/>
          <w:lang w:val="ru-RU"/>
        </w:rPr>
      </w:pPr>
    </w:p>
    <w:p w:rsidR="0055020A" w:rsidRPr="0051239A" w:rsidRDefault="0055020A" w:rsidP="0064621E">
      <w:pPr>
        <w:widowControl w:val="0"/>
        <w:jc w:val="both"/>
        <w:rPr>
          <w:szCs w:val="26"/>
          <w:lang w:val="ru-RU"/>
        </w:rPr>
      </w:pPr>
      <w:r w:rsidRPr="0051239A">
        <w:rPr>
          <w:szCs w:val="26"/>
          <w:lang w:val="ru-RU"/>
        </w:rPr>
        <w:t>1.</w:t>
      </w:r>
      <w:r>
        <w:rPr>
          <w:szCs w:val="26"/>
          <w:lang w:val="ru-RU"/>
        </w:rPr>
        <w:t>6</w:t>
      </w:r>
      <w:r w:rsidRPr="0051239A">
        <w:rPr>
          <w:szCs w:val="26"/>
          <w:lang w:val="ru-RU"/>
        </w:rPr>
        <w:t xml:space="preserve">. Срок, в течение которого принимались предложения в связи с размещением уведомления об обсуждении </w:t>
      </w:r>
      <w:r>
        <w:rPr>
          <w:szCs w:val="26"/>
          <w:lang w:val="ru-RU"/>
        </w:rPr>
        <w:t xml:space="preserve">концепции </w:t>
      </w:r>
      <w:r w:rsidRPr="0051239A">
        <w:rPr>
          <w:szCs w:val="26"/>
          <w:lang w:val="ru-RU"/>
        </w:rPr>
        <w:t>предлагаемого правового регулирования:</w:t>
      </w:r>
    </w:p>
    <w:p w:rsidR="0055020A" w:rsidRPr="0051239A" w:rsidRDefault="0055020A" w:rsidP="0064621E">
      <w:pPr>
        <w:widowControl w:val="0"/>
        <w:jc w:val="both"/>
        <w:rPr>
          <w:szCs w:val="26"/>
          <w:lang w:val="ru-RU"/>
        </w:rPr>
      </w:pPr>
      <w:r w:rsidRPr="0051239A">
        <w:rPr>
          <w:szCs w:val="26"/>
          <w:lang w:val="ru-RU"/>
        </w:rPr>
        <w:t xml:space="preserve">начало: </w:t>
      </w:r>
      <w:r w:rsidR="00664F15">
        <w:rPr>
          <w:szCs w:val="26"/>
          <w:u w:val="single"/>
          <w:lang w:val="ru-RU"/>
        </w:rPr>
        <w:t xml:space="preserve">« </w:t>
      </w:r>
      <w:r>
        <w:rPr>
          <w:szCs w:val="26"/>
          <w:u w:val="single"/>
          <w:lang w:val="ru-RU"/>
        </w:rPr>
        <w:t xml:space="preserve">30 </w:t>
      </w:r>
      <w:r w:rsidRPr="0051239A">
        <w:rPr>
          <w:szCs w:val="26"/>
          <w:u w:val="single"/>
          <w:lang w:val="ru-RU"/>
        </w:rPr>
        <w:t xml:space="preserve">» </w:t>
      </w:r>
      <w:r>
        <w:rPr>
          <w:szCs w:val="26"/>
          <w:u w:val="single"/>
          <w:lang w:val="ru-RU"/>
        </w:rPr>
        <w:t xml:space="preserve">июля </w:t>
      </w:r>
      <w:r w:rsidRPr="0051239A">
        <w:rPr>
          <w:szCs w:val="26"/>
          <w:u w:val="single"/>
          <w:lang w:val="ru-RU"/>
        </w:rPr>
        <w:t xml:space="preserve"> 2014г</w:t>
      </w:r>
      <w:r w:rsidRPr="0051239A">
        <w:rPr>
          <w:szCs w:val="26"/>
          <w:lang w:val="ru-RU"/>
        </w:rPr>
        <w:t xml:space="preserve">.; окончание: </w:t>
      </w:r>
      <w:r>
        <w:rPr>
          <w:szCs w:val="26"/>
          <w:u w:val="single"/>
          <w:lang w:val="ru-RU"/>
        </w:rPr>
        <w:t>«14</w:t>
      </w:r>
      <w:r w:rsidRPr="0051239A">
        <w:rPr>
          <w:szCs w:val="26"/>
          <w:u w:val="single"/>
          <w:lang w:val="ru-RU"/>
        </w:rPr>
        <w:t>»</w:t>
      </w:r>
      <w:r>
        <w:rPr>
          <w:szCs w:val="26"/>
          <w:u w:val="single"/>
          <w:lang w:val="ru-RU"/>
        </w:rPr>
        <w:t xml:space="preserve"> августа </w:t>
      </w:r>
      <w:r w:rsidRPr="0051239A">
        <w:rPr>
          <w:szCs w:val="26"/>
          <w:u w:val="single"/>
          <w:lang w:val="ru-RU"/>
        </w:rPr>
        <w:t>2014г</w:t>
      </w:r>
      <w:r w:rsidRPr="0051239A">
        <w:rPr>
          <w:szCs w:val="26"/>
          <w:lang w:val="ru-RU"/>
        </w:rPr>
        <w:t>.</w:t>
      </w:r>
    </w:p>
    <w:p w:rsidR="0055020A" w:rsidRPr="0051239A" w:rsidRDefault="0055020A" w:rsidP="0064621E">
      <w:pPr>
        <w:widowControl w:val="0"/>
        <w:jc w:val="both"/>
        <w:rPr>
          <w:sz w:val="16"/>
          <w:szCs w:val="16"/>
          <w:lang w:val="ru-RU"/>
        </w:rPr>
      </w:pPr>
    </w:p>
    <w:p w:rsidR="0055020A" w:rsidRPr="0051239A" w:rsidRDefault="0055020A" w:rsidP="0064621E">
      <w:pPr>
        <w:widowControl w:val="0"/>
        <w:jc w:val="both"/>
        <w:rPr>
          <w:szCs w:val="26"/>
          <w:lang w:val="ru-RU"/>
        </w:rPr>
      </w:pPr>
      <w:r w:rsidRPr="0051239A">
        <w:rPr>
          <w:szCs w:val="26"/>
          <w:lang w:val="ru-RU"/>
        </w:rPr>
        <w:t>1.</w:t>
      </w:r>
      <w:r>
        <w:rPr>
          <w:szCs w:val="26"/>
          <w:lang w:val="ru-RU"/>
        </w:rPr>
        <w:t>7</w:t>
      </w:r>
      <w:r w:rsidRPr="0051239A">
        <w:rPr>
          <w:szCs w:val="26"/>
          <w:lang w:val="ru-RU"/>
        </w:rPr>
        <w:t xml:space="preserve">. Количество замечаний и предложений, полученных в связи с размещением уведомления об обсуждении предлагаемого правового регулирования: </w:t>
      </w:r>
    </w:p>
    <w:p w:rsidR="0055020A" w:rsidRPr="00B0036D" w:rsidRDefault="0055020A" w:rsidP="00B0036D">
      <w:pPr>
        <w:widowControl w:val="0"/>
        <w:ind w:firstLine="708"/>
        <w:jc w:val="both"/>
        <w:rPr>
          <w:szCs w:val="26"/>
          <w:lang w:val="ru-RU"/>
        </w:rPr>
      </w:pPr>
      <w:r w:rsidRPr="00B0036D">
        <w:rPr>
          <w:szCs w:val="26"/>
          <w:lang w:val="ru-RU"/>
        </w:rPr>
        <w:t>- предложений и замечаний не поступило.</w:t>
      </w:r>
    </w:p>
    <w:p w:rsidR="0055020A" w:rsidRPr="0051239A" w:rsidRDefault="0055020A" w:rsidP="0064621E">
      <w:pPr>
        <w:widowControl w:val="0"/>
        <w:jc w:val="both"/>
        <w:rPr>
          <w:sz w:val="16"/>
          <w:szCs w:val="16"/>
          <w:lang w:val="ru-RU"/>
        </w:rPr>
      </w:pPr>
    </w:p>
    <w:p w:rsidR="0055020A" w:rsidRPr="00895A4F" w:rsidRDefault="0055020A" w:rsidP="0064621E">
      <w:pPr>
        <w:widowControl w:val="0"/>
        <w:jc w:val="both"/>
        <w:rPr>
          <w:sz w:val="16"/>
          <w:szCs w:val="16"/>
          <w:lang w:val="ru-RU"/>
        </w:rPr>
      </w:pPr>
      <w:r w:rsidRPr="0051239A">
        <w:rPr>
          <w:szCs w:val="26"/>
          <w:lang w:val="ru-RU"/>
        </w:rPr>
        <w:t>1.</w:t>
      </w:r>
      <w:r>
        <w:rPr>
          <w:szCs w:val="26"/>
          <w:lang w:val="ru-RU"/>
        </w:rPr>
        <w:t>8</w:t>
      </w:r>
      <w:r w:rsidRPr="0051239A">
        <w:rPr>
          <w:szCs w:val="26"/>
          <w:lang w:val="ru-RU"/>
        </w:rPr>
        <w:t>. Полный электронный адрес размещения сводки предложений, поступивших в связи с размещением уведомления о разработке предлаг</w:t>
      </w:r>
      <w:r>
        <w:rPr>
          <w:szCs w:val="26"/>
          <w:lang w:val="ru-RU"/>
        </w:rPr>
        <w:t>аемого правового регулирования:</w:t>
      </w:r>
      <w:r w:rsidR="00895A4F" w:rsidRPr="00895A4F">
        <w:rPr>
          <w:color w:val="FF0000"/>
          <w:sz w:val="28"/>
          <w:szCs w:val="28"/>
          <w:u w:val="single"/>
          <w:lang w:val="ru-RU"/>
        </w:rPr>
        <w:t xml:space="preserve"> </w:t>
      </w:r>
      <w:r w:rsidR="00895A4F" w:rsidRPr="00895A4F">
        <w:rPr>
          <w:sz w:val="28"/>
          <w:szCs w:val="28"/>
          <w:u w:val="single"/>
        </w:rPr>
        <w:t>http</w:t>
      </w:r>
      <w:r w:rsidR="00895A4F" w:rsidRPr="00895A4F">
        <w:rPr>
          <w:sz w:val="28"/>
          <w:szCs w:val="28"/>
          <w:u w:val="single"/>
          <w:lang w:val="ru-RU"/>
        </w:rPr>
        <w:t>://</w:t>
      </w:r>
      <w:r w:rsidR="00895A4F" w:rsidRPr="00895A4F">
        <w:rPr>
          <w:sz w:val="28"/>
          <w:szCs w:val="28"/>
          <w:u w:val="single"/>
        </w:rPr>
        <w:t>www</w:t>
      </w:r>
      <w:r w:rsidR="00895A4F" w:rsidRPr="00895A4F">
        <w:rPr>
          <w:sz w:val="28"/>
          <w:szCs w:val="28"/>
          <w:u w:val="single"/>
          <w:lang w:val="ru-RU"/>
        </w:rPr>
        <w:t>.</w:t>
      </w:r>
      <w:proofErr w:type="spellStart"/>
      <w:r w:rsidR="00895A4F" w:rsidRPr="00895A4F">
        <w:rPr>
          <w:sz w:val="28"/>
          <w:szCs w:val="28"/>
          <w:u w:val="single"/>
        </w:rPr>
        <w:t>admoblkaluga</w:t>
      </w:r>
      <w:proofErr w:type="spellEnd"/>
      <w:r w:rsidR="00895A4F" w:rsidRPr="00895A4F">
        <w:rPr>
          <w:sz w:val="28"/>
          <w:szCs w:val="28"/>
          <w:u w:val="single"/>
          <w:lang w:val="ru-RU"/>
        </w:rPr>
        <w:t>.</w:t>
      </w:r>
      <w:proofErr w:type="spellStart"/>
      <w:r w:rsidR="00895A4F" w:rsidRPr="00895A4F">
        <w:rPr>
          <w:sz w:val="28"/>
          <w:szCs w:val="28"/>
          <w:u w:val="single"/>
        </w:rPr>
        <w:t>ru</w:t>
      </w:r>
      <w:proofErr w:type="spellEnd"/>
      <w:r w:rsidR="00895A4F" w:rsidRPr="00895A4F">
        <w:rPr>
          <w:sz w:val="28"/>
          <w:szCs w:val="28"/>
          <w:u w:val="single"/>
          <w:lang w:val="ru-RU"/>
        </w:rPr>
        <w:t>/</w:t>
      </w:r>
      <w:r w:rsidR="00895A4F" w:rsidRPr="00895A4F">
        <w:rPr>
          <w:sz w:val="28"/>
          <w:szCs w:val="28"/>
          <w:u w:val="single"/>
        </w:rPr>
        <w:t>sub</w:t>
      </w:r>
      <w:r w:rsidR="00895A4F" w:rsidRPr="00895A4F">
        <w:rPr>
          <w:sz w:val="28"/>
          <w:szCs w:val="28"/>
          <w:u w:val="single"/>
          <w:lang w:val="ru-RU"/>
        </w:rPr>
        <w:t>/</w:t>
      </w:r>
      <w:proofErr w:type="spellStart"/>
      <w:r w:rsidR="00895A4F" w:rsidRPr="00895A4F">
        <w:rPr>
          <w:sz w:val="28"/>
          <w:szCs w:val="28"/>
          <w:u w:val="single"/>
        </w:rPr>
        <w:t>evaluationNPA</w:t>
      </w:r>
      <w:proofErr w:type="spellEnd"/>
      <w:r w:rsidR="00895A4F" w:rsidRPr="00895A4F">
        <w:rPr>
          <w:sz w:val="28"/>
          <w:szCs w:val="28"/>
          <w:u w:val="single"/>
          <w:lang w:val="ru-RU"/>
        </w:rPr>
        <w:t>/</w:t>
      </w:r>
      <w:r w:rsidR="00895A4F" w:rsidRPr="00895A4F">
        <w:rPr>
          <w:sz w:val="28"/>
          <w:szCs w:val="28"/>
          <w:u w:val="single"/>
        </w:rPr>
        <w:t>evaluation</w:t>
      </w:r>
      <w:r w:rsidR="00895A4F" w:rsidRPr="00895A4F">
        <w:rPr>
          <w:sz w:val="28"/>
          <w:szCs w:val="28"/>
          <w:u w:val="single"/>
          <w:lang w:val="ru-RU"/>
        </w:rPr>
        <w:t>/</w:t>
      </w:r>
      <w:r w:rsidR="00895A4F" w:rsidRPr="00895A4F">
        <w:rPr>
          <w:sz w:val="28"/>
          <w:szCs w:val="28"/>
          <w:u w:val="single"/>
        </w:rPr>
        <w:t>consultation</w:t>
      </w:r>
      <w:r w:rsidR="00895A4F" w:rsidRPr="00895A4F">
        <w:rPr>
          <w:sz w:val="28"/>
          <w:szCs w:val="28"/>
          <w:u w:val="single"/>
          <w:lang w:val="ru-RU"/>
        </w:rPr>
        <w:t>.</w:t>
      </w:r>
      <w:proofErr w:type="spellStart"/>
      <w:r w:rsidR="00895A4F" w:rsidRPr="00895A4F">
        <w:rPr>
          <w:sz w:val="28"/>
          <w:szCs w:val="28"/>
          <w:u w:val="single"/>
        </w:rPr>
        <w:t>php</w:t>
      </w:r>
      <w:proofErr w:type="spellEnd"/>
    </w:p>
    <w:p w:rsidR="0055020A" w:rsidRPr="0051239A" w:rsidRDefault="0055020A" w:rsidP="0064621E">
      <w:pPr>
        <w:widowControl w:val="0"/>
        <w:jc w:val="both"/>
        <w:rPr>
          <w:sz w:val="16"/>
          <w:szCs w:val="16"/>
          <w:lang w:val="ru-RU"/>
        </w:rPr>
      </w:pPr>
    </w:p>
    <w:p w:rsidR="0055020A" w:rsidRPr="00AB4281" w:rsidRDefault="0055020A" w:rsidP="0064621E">
      <w:pPr>
        <w:widowControl w:val="0"/>
        <w:jc w:val="both"/>
        <w:rPr>
          <w:szCs w:val="26"/>
          <w:lang w:val="ru-RU"/>
        </w:rPr>
      </w:pPr>
      <w:r w:rsidRPr="00AB4281">
        <w:rPr>
          <w:szCs w:val="26"/>
          <w:lang w:val="ru-RU"/>
        </w:rPr>
        <w:t>1.</w:t>
      </w:r>
      <w:r>
        <w:rPr>
          <w:szCs w:val="26"/>
          <w:lang w:val="ru-RU"/>
        </w:rPr>
        <w:t>9</w:t>
      </w:r>
      <w:r w:rsidRPr="00AB4281">
        <w:rPr>
          <w:szCs w:val="26"/>
          <w:lang w:val="ru-RU"/>
        </w:rPr>
        <w:t>.</w:t>
      </w:r>
      <w:r w:rsidRPr="00AB4281">
        <w:rPr>
          <w:szCs w:val="26"/>
          <w:lang w:val="ru-RU"/>
        </w:rPr>
        <w:tab/>
        <w:t>Контактная информация исполнителя в органе-разработчике:</w:t>
      </w:r>
    </w:p>
    <w:p w:rsidR="0055020A" w:rsidRPr="00AB4281" w:rsidRDefault="0055020A" w:rsidP="0064621E">
      <w:pPr>
        <w:widowControl w:val="0"/>
        <w:jc w:val="both"/>
        <w:rPr>
          <w:sz w:val="16"/>
          <w:szCs w:val="16"/>
          <w:u w:val="single"/>
          <w:lang w:val="ru-RU"/>
        </w:rPr>
      </w:pPr>
      <w:r w:rsidRPr="00AB4281">
        <w:rPr>
          <w:szCs w:val="26"/>
          <w:lang w:val="ru-RU"/>
        </w:rPr>
        <w:t xml:space="preserve">Ф.И.О.: </w:t>
      </w:r>
      <w:smartTag w:uri="urn:schemas-microsoft-com:office:smarttags" w:element="PersonName">
        <w:smartTagPr>
          <w:attr w:name="ProductID" w:val="Кузьмина Валентина"/>
        </w:smartTagPr>
        <w:r w:rsidRPr="00AB4281">
          <w:rPr>
            <w:szCs w:val="26"/>
            <w:u w:val="single"/>
            <w:lang w:val="ru-RU"/>
          </w:rPr>
          <w:t>Кузьмина Валентина</w:t>
        </w:r>
      </w:smartTag>
      <w:r w:rsidRPr="00AB4281">
        <w:rPr>
          <w:szCs w:val="26"/>
          <w:u w:val="single"/>
          <w:lang w:val="ru-RU"/>
        </w:rPr>
        <w:t xml:space="preserve"> Иосифовна</w:t>
      </w:r>
    </w:p>
    <w:p w:rsidR="0055020A" w:rsidRPr="00AB4281" w:rsidRDefault="0055020A" w:rsidP="00DD0D05">
      <w:pPr>
        <w:widowControl w:val="0"/>
        <w:rPr>
          <w:sz w:val="16"/>
          <w:szCs w:val="16"/>
          <w:lang w:val="ru-RU"/>
        </w:rPr>
      </w:pPr>
      <w:r w:rsidRPr="00AB4281">
        <w:rPr>
          <w:szCs w:val="26"/>
          <w:lang w:val="ru-RU"/>
        </w:rPr>
        <w:t xml:space="preserve">Должность: </w:t>
      </w:r>
      <w:r w:rsidRPr="00AB4281">
        <w:rPr>
          <w:szCs w:val="26"/>
          <w:u w:val="single"/>
          <w:lang w:val="ru-RU"/>
        </w:rPr>
        <w:t>начальник отдела доходов</w:t>
      </w:r>
      <w:r w:rsidRPr="00AB4281">
        <w:rPr>
          <w:szCs w:val="26"/>
          <w:lang w:val="ru-RU"/>
        </w:rPr>
        <w:t xml:space="preserve"> _</w:t>
      </w:r>
    </w:p>
    <w:p w:rsidR="0055020A" w:rsidRDefault="0055020A" w:rsidP="000269A3">
      <w:pPr>
        <w:widowControl w:val="0"/>
        <w:spacing w:line="360" w:lineRule="auto"/>
        <w:jc w:val="both"/>
        <w:rPr>
          <w:szCs w:val="26"/>
          <w:u w:val="single"/>
          <w:lang w:val="ru-RU"/>
        </w:rPr>
      </w:pPr>
      <w:r w:rsidRPr="00AB4281">
        <w:rPr>
          <w:szCs w:val="26"/>
          <w:lang w:val="ru-RU"/>
        </w:rPr>
        <w:t xml:space="preserve">Тел: 57-40-90 Адрес электронной почты: </w:t>
      </w:r>
      <w:hyperlink r:id="rId8" w:history="1">
        <w:r w:rsidR="00702354" w:rsidRPr="00F1534E">
          <w:rPr>
            <w:rStyle w:val="ad"/>
            <w:szCs w:val="26"/>
            <w:lang w:val="en-US"/>
          </w:rPr>
          <w:t>doh</w:t>
        </w:r>
        <w:r w:rsidR="00702354" w:rsidRPr="00F1534E">
          <w:rPr>
            <w:rStyle w:val="ad"/>
            <w:szCs w:val="26"/>
            <w:lang w:val="ru-RU"/>
          </w:rPr>
          <w:t>_</w:t>
        </w:r>
        <w:r w:rsidR="00702354" w:rsidRPr="00F1534E">
          <w:rPr>
            <w:rStyle w:val="ad"/>
            <w:szCs w:val="26"/>
            <w:lang w:val="en-US"/>
          </w:rPr>
          <w:t>mfko</w:t>
        </w:r>
        <w:r w:rsidR="00702354" w:rsidRPr="00F1534E">
          <w:rPr>
            <w:rStyle w:val="ad"/>
            <w:szCs w:val="26"/>
            <w:lang w:val="ru-RU"/>
          </w:rPr>
          <w:t>@</w:t>
        </w:r>
        <w:r w:rsidR="00702354" w:rsidRPr="00F1534E">
          <w:rPr>
            <w:rStyle w:val="ad"/>
            <w:szCs w:val="26"/>
            <w:lang w:val="en-US"/>
          </w:rPr>
          <w:t>adm</w:t>
        </w:r>
        <w:r w:rsidR="00702354" w:rsidRPr="00F1534E">
          <w:rPr>
            <w:rStyle w:val="ad"/>
            <w:szCs w:val="26"/>
            <w:lang w:val="ru-RU"/>
          </w:rPr>
          <w:t>.</w:t>
        </w:r>
        <w:r w:rsidR="00702354" w:rsidRPr="00F1534E">
          <w:rPr>
            <w:rStyle w:val="ad"/>
            <w:szCs w:val="26"/>
            <w:lang w:val="en-US"/>
          </w:rPr>
          <w:t>kaluga</w:t>
        </w:r>
        <w:r w:rsidR="00702354" w:rsidRPr="00F1534E">
          <w:rPr>
            <w:rStyle w:val="ad"/>
            <w:szCs w:val="26"/>
            <w:lang w:val="ru-RU"/>
          </w:rPr>
          <w:t>.</w:t>
        </w:r>
        <w:proofErr w:type="spellStart"/>
        <w:r w:rsidR="00702354" w:rsidRPr="00F1534E">
          <w:rPr>
            <w:rStyle w:val="ad"/>
            <w:szCs w:val="26"/>
            <w:lang w:val="en-US"/>
          </w:rPr>
          <w:t>ru</w:t>
        </w:r>
        <w:proofErr w:type="spellEnd"/>
      </w:hyperlink>
    </w:p>
    <w:p w:rsidR="00702354" w:rsidRDefault="00702354" w:rsidP="000269A3">
      <w:pPr>
        <w:widowControl w:val="0"/>
        <w:spacing w:line="360" w:lineRule="auto"/>
        <w:jc w:val="both"/>
        <w:rPr>
          <w:szCs w:val="26"/>
          <w:u w:val="single"/>
          <w:lang w:val="ru-RU"/>
        </w:rPr>
      </w:pPr>
    </w:p>
    <w:p w:rsidR="00D570BD" w:rsidRPr="00702354" w:rsidRDefault="00D570BD" w:rsidP="000269A3">
      <w:pPr>
        <w:widowControl w:val="0"/>
        <w:spacing w:line="360" w:lineRule="auto"/>
        <w:jc w:val="both"/>
        <w:rPr>
          <w:szCs w:val="26"/>
          <w:u w:val="single"/>
          <w:lang w:val="ru-RU"/>
        </w:rPr>
      </w:pPr>
    </w:p>
    <w:p w:rsidR="0055020A" w:rsidRPr="00895A4F" w:rsidRDefault="0055020A" w:rsidP="00895A4F">
      <w:pPr>
        <w:pStyle w:val="a3"/>
        <w:widowControl w:val="0"/>
        <w:numPr>
          <w:ilvl w:val="0"/>
          <w:numId w:val="10"/>
        </w:numPr>
        <w:jc w:val="both"/>
        <w:rPr>
          <w:b/>
          <w:szCs w:val="26"/>
        </w:rPr>
      </w:pPr>
      <w:r w:rsidRPr="00895A4F">
        <w:rPr>
          <w:b/>
          <w:szCs w:val="26"/>
        </w:rPr>
        <w:lastRenderedPageBreak/>
        <w:t>Описание проблемы, на решение которой направлено предлагаемое правовое регулирование</w:t>
      </w:r>
      <w:r w:rsidR="003326B7">
        <w:rPr>
          <w:b/>
          <w:szCs w:val="26"/>
        </w:rPr>
        <w:t>, и методы ее решения.</w:t>
      </w:r>
    </w:p>
    <w:p w:rsidR="0055020A" w:rsidRPr="00AB4281" w:rsidRDefault="0055020A" w:rsidP="0064621E">
      <w:pPr>
        <w:widowControl w:val="0"/>
        <w:jc w:val="both"/>
        <w:rPr>
          <w:szCs w:val="26"/>
          <w:lang w:val="ru-RU"/>
        </w:rPr>
      </w:pPr>
    </w:p>
    <w:p w:rsidR="0055020A" w:rsidRPr="00AB4281" w:rsidRDefault="0055020A" w:rsidP="001D19BC">
      <w:pPr>
        <w:widowControl w:val="0"/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2.1. </w:t>
      </w:r>
      <w:r w:rsidR="00D570BD">
        <w:rPr>
          <w:szCs w:val="26"/>
          <w:lang w:val="ru-RU"/>
        </w:rPr>
        <w:t>Методы решения</w:t>
      </w:r>
      <w:r>
        <w:rPr>
          <w:szCs w:val="26"/>
          <w:lang w:val="ru-RU"/>
        </w:rPr>
        <w:t xml:space="preserve"> проблем</w:t>
      </w:r>
      <w:r w:rsidRPr="00AB4281">
        <w:rPr>
          <w:szCs w:val="26"/>
          <w:lang w:val="ru-RU"/>
        </w:rPr>
        <w:t xml:space="preserve">: </w:t>
      </w:r>
    </w:p>
    <w:p w:rsidR="0055020A" w:rsidRPr="00D13F9E" w:rsidRDefault="0055020A" w:rsidP="00D13F9E">
      <w:pPr>
        <w:widowControl w:val="0"/>
        <w:jc w:val="both"/>
        <w:rPr>
          <w:szCs w:val="26"/>
          <w:u w:val="single"/>
          <w:lang w:val="ru-RU"/>
        </w:rPr>
      </w:pPr>
      <w:r w:rsidRPr="00D13F9E">
        <w:rPr>
          <w:szCs w:val="26"/>
          <w:lang w:val="ru-RU"/>
        </w:rPr>
        <w:t xml:space="preserve">        </w:t>
      </w:r>
      <w:proofErr w:type="gramStart"/>
      <w:r w:rsidR="009D060B">
        <w:rPr>
          <w:szCs w:val="26"/>
          <w:lang w:val="ru-RU"/>
        </w:rPr>
        <w:t>- о</w:t>
      </w:r>
      <w:r w:rsidRPr="00D13F9E">
        <w:rPr>
          <w:szCs w:val="26"/>
          <w:lang w:val="ru-RU"/>
        </w:rPr>
        <w:t>свободить от уплаты транспортного налога организации – резидент</w:t>
      </w:r>
      <w:r w:rsidR="009D060B">
        <w:rPr>
          <w:szCs w:val="26"/>
          <w:lang w:val="ru-RU"/>
        </w:rPr>
        <w:t>ы</w:t>
      </w:r>
      <w:r w:rsidRPr="00D13F9E">
        <w:rPr>
          <w:szCs w:val="26"/>
          <w:lang w:val="ru-RU"/>
        </w:rPr>
        <w:t xml:space="preserve"> особых экономических зон, созданных на территории Калужской области, в отношении грузовых автомобилей и других самоходных транспортных средств, машин и механизмов на пневматическом и гусеничном ходу, зарегистрированных и учтенных на балансах указанных организаций после их регистрации в качестве резидентов особых экономических зон, в течение 10 лет с момента регистрации транспортного средства в установленном порядке</w:t>
      </w:r>
      <w:proofErr w:type="gramEnd"/>
      <w:r w:rsidRPr="00D13F9E">
        <w:rPr>
          <w:szCs w:val="26"/>
          <w:lang w:val="ru-RU"/>
        </w:rPr>
        <w:t xml:space="preserve"> в </w:t>
      </w:r>
      <w:proofErr w:type="gramStart"/>
      <w:r w:rsidRPr="00D13F9E">
        <w:rPr>
          <w:szCs w:val="26"/>
          <w:lang w:val="ru-RU"/>
        </w:rPr>
        <w:t>соответствии</w:t>
      </w:r>
      <w:proofErr w:type="gramEnd"/>
      <w:r w:rsidRPr="00D13F9E">
        <w:rPr>
          <w:szCs w:val="26"/>
          <w:lang w:val="ru-RU"/>
        </w:rPr>
        <w:t xml:space="preserve"> с законодательством Российской</w:t>
      </w:r>
      <w:r w:rsidRPr="00D13F9E">
        <w:rPr>
          <w:szCs w:val="26"/>
          <w:u w:val="single"/>
          <w:lang w:val="ru-RU"/>
        </w:rPr>
        <w:t xml:space="preserve"> </w:t>
      </w:r>
      <w:r w:rsidRPr="00D13F9E">
        <w:rPr>
          <w:szCs w:val="26"/>
          <w:lang w:val="ru-RU"/>
        </w:rPr>
        <w:t>Федерации».</w:t>
      </w:r>
      <w:r w:rsidRPr="00D13F9E">
        <w:rPr>
          <w:szCs w:val="26"/>
          <w:u w:val="single"/>
          <w:lang w:val="ru-RU"/>
        </w:rPr>
        <w:t xml:space="preserve"> </w:t>
      </w:r>
    </w:p>
    <w:p w:rsidR="0055020A" w:rsidRPr="00D13F9E" w:rsidRDefault="0055020A" w:rsidP="00D13F9E">
      <w:pPr>
        <w:jc w:val="both"/>
        <w:rPr>
          <w:szCs w:val="26"/>
          <w:lang w:val="ru-RU"/>
        </w:rPr>
      </w:pPr>
      <w:r w:rsidRPr="00D13F9E">
        <w:rPr>
          <w:szCs w:val="26"/>
          <w:lang w:val="ru-RU"/>
        </w:rPr>
        <w:t xml:space="preserve">      </w:t>
      </w:r>
      <w:r w:rsidR="009D060B">
        <w:rPr>
          <w:szCs w:val="26"/>
          <w:lang w:val="ru-RU"/>
        </w:rPr>
        <w:t>- о</w:t>
      </w:r>
      <w:r w:rsidRPr="00D13F9E">
        <w:rPr>
          <w:szCs w:val="26"/>
          <w:lang w:val="ru-RU"/>
        </w:rPr>
        <w:t>свободить от уплаты транспортного налога организации и физически</w:t>
      </w:r>
      <w:r w:rsidR="009D060B">
        <w:rPr>
          <w:szCs w:val="26"/>
          <w:lang w:val="ru-RU"/>
        </w:rPr>
        <w:t>е</w:t>
      </w:r>
      <w:r w:rsidRPr="00D13F9E">
        <w:rPr>
          <w:szCs w:val="26"/>
          <w:lang w:val="ru-RU"/>
        </w:rPr>
        <w:t xml:space="preserve"> лиц</w:t>
      </w:r>
      <w:r w:rsidR="009D060B">
        <w:rPr>
          <w:szCs w:val="26"/>
          <w:lang w:val="ru-RU"/>
        </w:rPr>
        <w:t>а</w:t>
      </w:r>
      <w:r w:rsidRPr="00D13F9E">
        <w:rPr>
          <w:szCs w:val="26"/>
          <w:lang w:val="ru-RU"/>
        </w:rPr>
        <w:t>, зарегистрированны</w:t>
      </w:r>
      <w:r w:rsidR="009D060B">
        <w:rPr>
          <w:szCs w:val="26"/>
          <w:lang w:val="ru-RU"/>
        </w:rPr>
        <w:t>е</w:t>
      </w:r>
      <w:r w:rsidRPr="00D13F9E">
        <w:rPr>
          <w:szCs w:val="26"/>
          <w:lang w:val="ru-RU"/>
        </w:rPr>
        <w:t xml:space="preserve"> в качестве индивидуальных предпринимателей</w:t>
      </w:r>
      <w:r w:rsidR="009D060B">
        <w:rPr>
          <w:szCs w:val="26"/>
          <w:lang w:val="ru-RU"/>
        </w:rPr>
        <w:t>,</w:t>
      </w:r>
      <w:r w:rsidRPr="00D13F9E">
        <w:rPr>
          <w:szCs w:val="26"/>
          <w:lang w:val="ru-RU"/>
        </w:rPr>
        <w:t xml:space="preserve">  на которы</w:t>
      </w:r>
      <w:r w:rsidR="009D060B">
        <w:rPr>
          <w:szCs w:val="26"/>
          <w:lang w:val="ru-RU"/>
        </w:rPr>
        <w:t>е</w:t>
      </w:r>
      <w:r w:rsidRPr="00D13F9E">
        <w:rPr>
          <w:szCs w:val="26"/>
          <w:lang w:val="ru-RU"/>
        </w:rPr>
        <w:t xml:space="preserve"> в соответствии с Законодательством Российской Федераци</w:t>
      </w:r>
      <w:r w:rsidR="0098088A">
        <w:rPr>
          <w:szCs w:val="26"/>
          <w:lang w:val="ru-RU"/>
        </w:rPr>
        <w:t xml:space="preserve">и зарегистрированы гражданские </w:t>
      </w:r>
      <w:r w:rsidRPr="00D13F9E">
        <w:rPr>
          <w:szCs w:val="26"/>
          <w:lang w:val="ru-RU"/>
        </w:rPr>
        <w:t>воздушные суда, относящиеся к авиации общего назначения, за исключением сверхлегких</w:t>
      </w:r>
      <w:r w:rsidR="00FE7AC0">
        <w:rPr>
          <w:szCs w:val="26"/>
          <w:lang w:val="ru-RU"/>
        </w:rPr>
        <w:t xml:space="preserve"> гражданских воздушных судов, </w:t>
      </w:r>
      <w:r w:rsidRPr="00D13F9E">
        <w:rPr>
          <w:szCs w:val="26"/>
          <w:lang w:val="ru-RU"/>
        </w:rPr>
        <w:t xml:space="preserve">(далее </w:t>
      </w:r>
      <w:r w:rsidR="009D060B">
        <w:rPr>
          <w:szCs w:val="26"/>
          <w:lang w:val="ru-RU"/>
        </w:rPr>
        <w:t>—</w:t>
      </w:r>
      <w:r w:rsidRPr="00D13F9E">
        <w:rPr>
          <w:szCs w:val="26"/>
          <w:lang w:val="ru-RU"/>
        </w:rPr>
        <w:t xml:space="preserve"> воздушные суда АОН) в отношении воздушных судов АОН:</w:t>
      </w:r>
    </w:p>
    <w:p w:rsidR="0055020A" w:rsidRPr="00D13F9E" w:rsidRDefault="0055020A" w:rsidP="00D13F9E">
      <w:pPr>
        <w:jc w:val="both"/>
        <w:rPr>
          <w:szCs w:val="26"/>
          <w:lang w:val="ru-RU"/>
        </w:rPr>
      </w:pPr>
      <w:r w:rsidRPr="00D13F9E">
        <w:rPr>
          <w:szCs w:val="26"/>
          <w:lang w:val="ru-RU"/>
        </w:rPr>
        <w:t xml:space="preserve">- приобретенных с 1 января 2015 года </w:t>
      </w:r>
      <w:r w:rsidR="009D060B">
        <w:rPr>
          <w:szCs w:val="26"/>
          <w:lang w:val="ru-RU"/>
        </w:rPr>
        <w:t>—</w:t>
      </w:r>
      <w:r w:rsidR="00E42394">
        <w:rPr>
          <w:szCs w:val="26"/>
          <w:lang w:val="ru-RU"/>
        </w:rPr>
        <w:t xml:space="preserve"> в течение 3 последовательных </w:t>
      </w:r>
      <w:r w:rsidRPr="00D13F9E">
        <w:rPr>
          <w:szCs w:val="26"/>
          <w:lang w:val="ru-RU"/>
        </w:rPr>
        <w:t xml:space="preserve">налоговых периодов, начиная с налогового периода, следующего за налоговым периодом, в </w:t>
      </w:r>
      <w:proofErr w:type="gramStart"/>
      <w:r w:rsidRPr="00D13F9E">
        <w:rPr>
          <w:szCs w:val="26"/>
          <w:lang w:val="ru-RU"/>
        </w:rPr>
        <w:t>котором</w:t>
      </w:r>
      <w:proofErr w:type="gramEnd"/>
      <w:r w:rsidRPr="00D13F9E">
        <w:rPr>
          <w:szCs w:val="26"/>
          <w:lang w:val="ru-RU"/>
        </w:rPr>
        <w:t xml:space="preserve"> приобретено воздушное судно АОН.</w:t>
      </w:r>
    </w:p>
    <w:p w:rsidR="0055020A" w:rsidRDefault="0055020A" w:rsidP="00D13F9E">
      <w:pPr>
        <w:jc w:val="both"/>
        <w:rPr>
          <w:szCs w:val="26"/>
          <w:lang w:val="ru-RU"/>
        </w:rPr>
      </w:pPr>
      <w:r w:rsidRPr="00D13F9E">
        <w:rPr>
          <w:szCs w:val="26"/>
          <w:lang w:val="ru-RU"/>
        </w:rPr>
        <w:t xml:space="preserve">- приобретенных до 1 января 2015 года </w:t>
      </w:r>
      <w:r w:rsidR="009D060B">
        <w:rPr>
          <w:szCs w:val="26"/>
          <w:lang w:val="ru-RU"/>
        </w:rPr>
        <w:t>—</w:t>
      </w:r>
      <w:r w:rsidR="00CD079C">
        <w:rPr>
          <w:szCs w:val="26"/>
          <w:lang w:val="ru-RU"/>
        </w:rPr>
        <w:t xml:space="preserve"> в течение 3 последовательных </w:t>
      </w:r>
      <w:r w:rsidRPr="00D13F9E">
        <w:rPr>
          <w:szCs w:val="26"/>
          <w:lang w:val="ru-RU"/>
        </w:rPr>
        <w:t xml:space="preserve">налоговых периодов, начиная с 1 января 2015 года.  </w:t>
      </w:r>
    </w:p>
    <w:p w:rsidR="0055020A" w:rsidRPr="00D13F9E" w:rsidRDefault="0055020A" w:rsidP="001A292E">
      <w:pPr>
        <w:ind w:firstLine="540"/>
        <w:jc w:val="both"/>
        <w:rPr>
          <w:szCs w:val="26"/>
          <w:lang w:val="ru-RU"/>
        </w:rPr>
      </w:pPr>
      <w:r w:rsidRPr="00D13F9E">
        <w:rPr>
          <w:szCs w:val="26"/>
          <w:lang w:val="ru-RU"/>
        </w:rPr>
        <w:t xml:space="preserve">Привести в соответствие с нормами федерального законодательства Закон Калужской области от 26.11.2002 № 156-ОЗ «О транспортном налоге на территории Калужской области» в части сроков уплаты транспортного налога, исключив норму, устанавливающую срок уплаты налога физическими лицами. Срок установлен Налоговым кодексом Российской Федерации </w:t>
      </w:r>
      <w:r w:rsidR="009D060B">
        <w:rPr>
          <w:szCs w:val="26"/>
          <w:lang w:val="ru-RU"/>
        </w:rPr>
        <w:t>—</w:t>
      </w:r>
      <w:r w:rsidRPr="00D13F9E">
        <w:rPr>
          <w:szCs w:val="26"/>
          <w:lang w:val="ru-RU"/>
        </w:rPr>
        <w:t xml:space="preserve"> не позднее 1 октября года, следующего за истекшим налоговым периодом</w:t>
      </w:r>
    </w:p>
    <w:p w:rsidR="0055020A" w:rsidRPr="00AB4281" w:rsidRDefault="0055020A" w:rsidP="00532547">
      <w:pPr>
        <w:widowControl w:val="0"/>
        <w:spacing w:before="120"/>
        <w:jc w:val="both"/>
        <w:rPr>
          <w:szCs w:val="26"/>
          <w:lang w:val="ru-RU"/>
        </w:rPr>
      </w:pPr>
      <w:r w:rsidRPr="00AB4281">
        <w:rPr>
          <w:szCs w:val="26"/>
          <w:lang w:val="ru-RU"/>
        </w:rPr>
        <w:t>2.</w:t>
      </w:r>
      <w:r>
        <w:rPr>
          <w:szCs w:val="26"/>
          <w:lang w:val="ru-RU"/>
        </w:rPr>
        <w:t>2</w:t>
      </w:r>
      <w:r w:rsidRPr="00AB4281">
        <w:rPr>
          <w:szCs w:val="26"/>
          <w:lang w:val="ru-RU"/>
        </w:rPr>
        <w:t>. Характеристика негативных эффектов, возникающих в связи с наличием проблемы, их количественная оценка:</w:t>
      </w:r>
    </w:p>
    <w:p w:rsidR="0055020A" w:rsidRPr="003710CD" w:rsidRDefault="0098088A" w:rsidP="00532547">
      <w:pPr>
        <w:widowControl w:val="0"/>
        <w:ind w:firstLine="709"/>
        <w:jc w:val="both"/>
        <w:rPr>
          <w:szCs w:val="26"/>
          <w:lang w:val="ru-RU"/>
        </w:rPr>
      </w:pPr>
      <w:r>
        <w:rPr>
          <w:szCs w:val="26"/>
          <w:lang w:val="ru-RU"/>
        </w:rPr>
        <w:t>Низкий приток организаций-резидентов</w:t>
      </w:r>
      <w:r w:rsidR="00336806">
        <w:rPr>
          <w:szCs w:val="26"/>
          <w:lang w:val="ru-RU"/>
        </w:rPr>
        <w:t xml:space="preserve"> в особые экономические зоны</w:t>
      </w:r>
      <w:r w:rsidR="00083901">
        <w:rPr>
          <w:szCs w:val="26"/>
          <w:lang w:val="ru-RU"/>
        </w:rPr>
        <w:t xml:space="preserve">, </w:t>
      </w:r>
      <w:r w:rsidR="00336806">
        <w:rPr>
          <w:szCs w:val="26"/>
          <w:lang w:val="ru-RU"/>
        </w:rPr>
        <w:t>низкие темпы</w:t>
      </w:r>
      <w:r w:rsidR="00083901">
        <w:rPr>
          <w:szCs w:val="26"/>
          <w:lang w:val="ru-RU"/>
        </w:rPr>
        <w:t xml:space="preserve"> развития авиации общего назначения в Калужской области.</w:t>
      </w:r>
      <w:r w:rsidR="00CD079C">
        <w:rPr>
          <w:szCs w:val="26"/>
          <w:lang w:val="ru-RU"/>
        </w:rPr>
        <w:t xml:space="preserve"> </w:t>
      </w:r>
    </w:p>
    <w:p w:rsidR="0055020A" w:rsidRDefault="0055020A" w:rsidP="0064621E">
      <w:pPr>
        <w:widowControl w:val="0"/>
        <w:jc w:val="both"/>
        <w:rPr>
          <w:szCs w:val="26"/>
          <w:lang w:val="ru-RU"/>
        </w:rPr>
      </w:pPr>
    </w:p>
    <w:p w:rsidR="0055020A" w:rsidRDefault="0055020A" w:rsidP="0064621E">
      <w:pPr>
        <w:widowControl w:val="0"/>
        <w:jc w:val="both"/>
        <w:rPr>
          <w:szCs w:val="26"/>
          <w:lang w:val="ru-RU"/>
        </w:rPr>
      </w:pPr>
      <w:r w:rsidRPr="00AB4281">
        <w:rPr>
          <w:szCs w:val="26"/>
          <w:lang w:val="ru-RU"/>
        </w:rPr>
        <w:t>2.</w:t>
      </w:r>
      <w:r>
        <w:rPr>
          <w:szCs w:val="26"/>
          <w:lang w:val="ru-RU"/>
        </w:rPr>
        <w:t>3</w:t>
      </w:r>
      <w:r w:rsidRPr="00AB4281">
        <w:rPr>
          <w:szCs w:val="26"/>
          <w:lang w:val="ru-RU"/>
        </w:rPr>
        <w:t>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FE7AC0" w:rsidRPr="00AB4281" w:rsidRDefault="00FE7AC0" w:rsidP="0064621E">
      <w:pPr>
        <w:widowControl w:val="0"/>
        <w:jc w:val="both"/>
        <w:rPr>
          <w:szCs w:val="26"/>
          <w:lang w:val="ru-RU"/>
        </w:rPr>
      </w:pPr>
      <w:r>
        <w:rPr>
          <w:szCs w:val="26"/>
          <w:lang w:val="ru-RU"/>
        </w:rPr>
        <w:tab/>
      </w:r>
      <w:r w:rsidRPr="008C4016">
        <w:rPr>
          <w:szCs w:val="26"/>
          <w:lang w:val="ru-RU"/>
        </w:rPr>
        <w:t xml:space="preserve">Ранее данной проблемы не существовало: </w:t>
      </w:r>
      <w:r w:rsidR="00664F15">
        <w:rPr>
          <w:szCs w:val="26"/>
          <w:lang w:val="ru-RU"/>
        </w:rPr>
        <w:t>первый резидент</w:t>
      </w:r>
      <w:r w:rsidR="00664F15" w:rsidRPr="008C4016">
        <w:rPr>
          <w:szCs w:val="26"/>
          <w:lang w:val="ru-RU"/>
        </w:rPr>
        <w:t xml:space="preserve"> </w:t>
      </w:r>
      <w:r w:rsidR="00664F15">
        <w:rPr>
          <w:szCs w:val="26"/>
          <w:lang w:val="ru-RU"/>
        </w:rPr>
        <w:t xml:space="preserve">в </w:t>
      </w:r>
      <w:r w:rsidR="00664F15" w:rsidRPr="007F16BE">
        <w:rPr>
          <w:szCs w:val="26"/>
          <w:lang w:val="ru-RU"/>
        </w:rPr>
        <w:t>особ</w:t>
      </w:r>
      <w:r w:rsidR="00664F15">
        <w:rPr>
          <w:szCs w:val="26"/>
          <w:lang w:val="ru-RU"/>
        </w:rPr>
        <w:t>ую</w:t>
      </w:r>
      <w:r w:rsidR="00664F15" w:rsidRPr="007F16BE">
        <w:rPr>
          <w:szCs w:val="26"/>
          <w:lang w:val="ru-RU"/>
        </w:rPr>
        <w:t xml:space="preserve"> экономическ</w:t>
      </w:r>
      <w:r w:rsidR="00664F15">
        <w:rPr>
          <w:szCs w:val="26"/>
          <w:lang w:val="ru-RU"/>
        </w:rPr>
        <w:t>ую</w:t>
      </w:r>
      <w:r w:rsidR="00664F15" w:rsidRPr="007F16BE">
        <w:rPr>
          <w:szCs w:val="26"/>
          <w:lang w:val="ru-RU"/>
        </w:rPr>
        <w:t xml:space="preserve"> зон</w:t>
      </w:r>
      <w:r w:rsidR="00664F15">
        <w:rPr>
          <w:szCs w:val="26"/>
          <w:lang w:val="ru-RU"/>
        </w:rPr>
        <w:t>у</w:t>
      </w:r>
      <w:r w:rsidR="00664F15" w:rsidRPr="007F16BE">
        <w:rPr>
          <w:szCs w:val="26"/>
          <w:lang w:val="ru-RU"/>
        </w:rPr>
        <w:t xml:space="preserve"> промышленно-производственного типа «Людиново»</w:t>
      </w:r>
      <w:r w:rsidR="00664F15">
        <w:rPr>
          <w:szCs w:val="26"/>
          <w:lang w:val="ru-RU"/>
        </w:rPr>
        <w:t xml:space="preserve"> пришел в </w:t>
      </w:r>
      <w:r w:rsidR="008C4016" w:rsidRPr="008C4016">
        <w:rPr>
          <w:szCs w:val="26"/>
          <w:lang w:val="ru-RU"/>
        </w:rPr>
        <w:t>мае</w:t>
      </w:r>
      <w:r w:rsidR="008C4016">
        <w:rPr>
          <w:szCs w:val="26"/>
          <w:lang w:val="ru-RU"/>
        </w:rPr>
        <w:t xml:space="preserve"> 2014 года, аэропорт «Калуга» находится в стадии строительства.</w:t>
      </w:r>
      <w:r>
        <w:rPr>
          <w:szCs w:val="26"/>
          <w:lang w:val="ru-RU"/>
        </w:rPr>
        <w:t xml:space="preserve"> </w:t>
      </w:r>
    </w:p>
    <w:p w:rsidR="008C4016" w:rsidRDefault="008C4016" w:rsidP="0064621E">
      <w:pPr>
        <w:widowControl w:val="0"/>
        <w:jc w:val="both"/>
        <w:rPr>
          <w:szCs w:val="26"/>
          <w:lang w:val="ru-RU"/>
        </w:rPr>
      </w:pPr>
    </w:p>
    <w:p w:rsidR="0055020A" w:rsidRPr="00AB4281" w:rsidRDefault="0055020A" w:rsidP="0064621E">
      <w:pPr>
        <w:widowControl w:val="0"/>
        <w:jc w:val="both"/>
        <w:rPr>
          <w:szCs w:val="26"/>
          <w:lang w:val="ru-RU"/>
        </w:rPr>
      </w:pPr>
      <w:r w:rsidRPr="00AB4281">
        <w:rPr>
          <w:szCs w:val="26"/>
          <w:lang w:val="ru-RU"/>
        </w:rPr>
        <w:t>2.</w:t>
      </w:r>
      <w:r>
        <w:rPr>
          <w:szCs w:val="26"/>
          <w:lang w:val="ru-RU"/>
        </w:rPr>
        <w:t>4</w:t>
      </w:r>
      <w:r w:rsidRPr="00AB4281">
        <w:rPr>
          <w:szCs w:val="26"/>
          <w:lang w:val="ru-RU"/>
        </w:rPr>
        <w:t>. 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55020A" w:rsidRPr="00664F15" w:rsidRDefault="00B74AB2" w:rsidP="0098088A">
      <w:pPr>
        <w:widowControl w:val="0"/>
        <w:ind w:firstLine="708"/>
        <w:jc w:val="both"/>
        <w:rPr>
          <w:szCs w:val="26"/>
          <w:lang w:val="ru-RU"/>
        </w:rPr>
      </w:pPr>
      <w:r w:rsidRPr="00664F15">
        <w:rPr>
          <w:szCs w:val="26"/>
          <w:lang w:val="ru-RU"/>
        </w:rPr>
        <w:t>Предмет государственного регулирования.</w:t>
      </w:r>
    </w:p>
    <w:p w:rsidR="003710CD" w:rsidRPr="00C073B4" w:rsidRDefault="003710CD" w:rsidP="00D44253">
      <w:pPr>
        <w:widowControl w:val="0"/>
        <w:jc w:val="both"/>
        <w:rPr>
          <w:szCs w:val="26"/>
          <w:u w:val="single"/>
          <w:lang w:val="ru-RU"/>
        </w:rPr>
      </w:pPr>
    </w:p>
    <w:p w:rsidR="0055020A" w:rsidRPr="00B74AB2" w:rsidRDefault="0055020A" w:rsidP="0064621E">
      <w:pPr>
        <w:widowControl w:val="0"/>
        <w:jc w:val="both"/>
        <w:rPr>
          <w:szCs w:val="26"/>
          <w:lang w:val="ru-RU"/>
        </w:rPr>
      </w:pPr>
      <w:r w:rsidRPr="00AB4281">
        <w:rPr>
          <w:szCs w:val="26"/>
          <w:lang w:val="ru-RU"/>
        </w:rPr>
        <w:t>2.</w:t>
      </w:r>
      <w:r>
        <w:rPr>
          <w:szCs w:val="26"/>
          <w:lang w:val="ru-RU"/>
        </w:rPr>
        <w:t>5</w:t>
      </w:r>
      <w:r w:rsidRPr="00AB4281">
        <w:rPr>
          <w:szCs w:val="26"/>
          <w:lang w:val="ru-RU"/>
        </w:rPr>
        <w:t xml:space="preserve">. Опыт решения </w:t>
      </w:r>
      <w:proofErr w:type="gramStart"/>
      <w:r w:rsidRPr="00AB4281">
        <w:rPr>
          <w:szCs w:val="26"/>
          <w:lang w:val="ru-RU"/>
        </w:rPr>
        <w:t>аналогичных проблем</w:t>
      </w:r>
      <w:proofErr w:type="gramEnd"/>
      <w:r w:rsidRPr="00AB4281">
        <w:rPr>
          <w:szCs w:val="26"/>
          <w:lang w:val="ru-RU"/>
        </w:rPr>
        <w:t xml:space="preserve"> в других субъектах Российской Федерации, </w:t>
      </w:r>
      <w:r w:rsidRPr="00B74AB2">
        <w:rPr>
          <w:szCs w:val="26"/>
          <w:lang w:val="ru-RU"/>
        </w:rPr>
        <w:t>иностранных государствах:</w:t>
      </w:r>
    </w:p>
    <w:p w:rsidR="003710CD" w:rsidRPr="003710CD" w:rsidRDefault="00802CE0" w:rsidP="003710CD">
      <w:pPr>
        <w:widowControl w:val="0"/>
        <w:ind w:firstLine="708"/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а). </w:t>
      </w:r>
      <w:r w:rsidR="003710CD" w:rsidRPr="003710CD">
        <w:rPr>
          <w:szCs w:val="26"/>
          <w:lang w:val="ru-RU"/>
        </w:rPr>
        <w:t xml:space="preserve">Опыт субъектов Российской Федерации в соответствующей сфере: </w:t>
      </w:r>
    </w:p>
    <w:p w:rsidR="003710CD" w:rsidRPr="003710CD" w:rsidRDefault="003710CD" w:rsidP="003710CD">
      <w:pPr>
        <w:widowControl w:val="0"/>
        <w:ind w:firstLine="709"/>
        <w:jc w:val="both"/>
        <w:rPr>
          <w:szCs w:val="26"/>
          <w:lang w:val="ru-RU"/>
        </w:rPr>
      </w:pPr>
      <w:r w:rsidRPr="003710CD">
        <w:rPr>
          <w:szCs w:val="26"/>
          <w:lang w:val="ru-RU"/>
        </w:rPr>
        <w:t xml:space="preserve">В целях анализа опыта субъектов Российской Федерации </w:t>
      </w:r>
      <w:proofErr w:type="gramStart"/>
      <w:r w:rsidRPr="003710CD">
        <w:rPr>
          <w:szCs w:val="26"/>
          <w:lang w:val="ru-RU"/>
        </w:rPr>
        <w:t>проведён мониторинг регионального законодательства и установлено</w:t>
      </w:r>
      <w:proofErr w:type="gramEnd"/>
      <w:r w:rsidRPr="003710CD">
        <w:rPr>
          <w:szCs w:val="26"/>
          <w:lang w:val="ru-RU"/>
        </w:rPr>
        <w:t xml:space="preserve">, что субъекты Российской Федерации </w:t>
      </w:r>
      <w:r w:rsidRPr="003710CD">
        <w:rPr>
          <w:szCs w:val="26"/>
          <w:lang w:val="ru-RU"/>
        </w:rPr>
        <w:lastRenderedPageBreak/>
        <w:t xml:space="preserve">активно используют налоговые льготы в </w:t>
      </w:r>
      <w:proofErr w:type="gramStart"/>
      <w:r w:rsidRPr="003710CD">
        <w:rPr>
          <w:szCs w:val="26"/>
          <w:lang w:val="ru-RU"/>
        </w:rPr>
        <w:t>качестве</w:t>
      </w:r>
      <w:proofErr w:type="gramEnd"/>
      <w:r w:rsidRPr="003710CD">
        <w:rPr>
          <w:szCs w:val="26"/>
          <w:lang w:val="ru-RU"/>
        </w:rPr>
        <w:t xml:space="preserve"> механизма стимулирования инвестиционной деятельности. В ряде субъектов Российской Федерации приняты аналогичные законы, устанавливающие льготы по транспортному налогу для организаций - резидентов особой экономической зоны</w:t>
      </w:r>
      <w:r>
        <w:rPr>
          <w:szCs w:val="26"/>
          <w:lang w:val="ru-RU"/>
        </w:rPr>
        <w:t>.</w:t>
      </w:r>
      <w:r w:rsidRPr="003710CD">
        <w:rPr>
          <w:szCs w:val="26"/>
          <w:lang w:val="ru-RU"/>
        </w:rPr>
        <w:t xml:space="preserve"> </w:t>
      </w:r>
      <w:r w:rsidRPr="003710CD">
        <w:rPr>
          <w:bCs/>
          <w:szCs w:val="26"/>
          <w:lang w:val="ru-RU"/>
        </w:rPr>
        <w:t>Такие законы приняты в следующих регионах:</w:t>
      </w:r>
    </w:p>
    <w:p w:rsidR="003710CD" w:rsidRPr="003710CD" w:rsidRDefault="003710CD" w:rsidP="003710CD">
      <w:pPr>
        <w:widowControl w:val="0"/>
        <w:ind w:firstLine="709"/>
        <w:jc w:val="both"/>
        <w:rPr>
          <w:szCs w:val="26"/>
          <w:lang w:val="ru-RU"/>
        </w:rPr>
      </w:pPr>
      <w:r w:rsidRPr="003710CD">
        <w:rPr>
          <w:szCs w:val="26"/>
          <w:lang w:val="ru-RU"/>
        </w:rPr>
        <w:t>- Санкт-Петербург (Закон Санкт-Петербурга от 04.11.2002 № 487-53</w:t>
      </w:r>
      <w:r w:rsidR="00802CE0">
        <w:rPr>
          <w:szCs w:val="26"/>
          <w:lang w:val="ru-RU"/>
        </w:rPr>
        <w:t xml:space="preserve">                       </w:t>
      </w:r>
      <w:r w:rsidRPr="003710CD">
        <w:rPr>
          <w:szCs w:val="26"/>
          <w:lang w:val="ru-RU"/>
        </w:rPr>
        <w:t xml:space="preserve"> (в ред. Закона Санкт-Петербурга от 02.05.2006 № 190-29);</w:t>
      </w:r>
    </w:p>
    <w:p w:rsidR="003710CD" w:rsidRPr="003710CD" w:rsidRDefault="003710CD" w:rsidP="003710CD">
      <w:pPr>
        <w:widowControl w:val="0"/>
        <w:ind w:firstLine="709"/>
        <w:jc w:val="both"/>
        <w:rPr>
          <w:szCs w:val="26"/>
          <w:lang w:val="ru-RU"/>
        </w:rPr>
      </w:pPr>
      <w:r w:rsidRPr="003710CD">
        <w:rPr>
          <w:szCs w:val="26"/>
          <w:lang w:val="ru-RU"/>
        </w:rPr>
        <w:t xml:space="preserve">-  Свердловская область (Закон </w:t>
      </w:r>
      <w:proofErr w:type="gramStart"/>
      <w:r w:rsidRPr="003710CD">
        <w:rPr>
          <w:szCs w:val="26"/>
          <w:lang w:val="ru-RU"/>
        </w:rPr>
        <w:t>Свердловской</w:t>
      </w:r>
      <w:proofErr w:type="gramEnd"/>
      <w:r w:rsidRPr="003710CD">
        <w:rPr>
          <w:szCs w:val="26"/>
          <w:lang w:val="ru-RU"/>
        </w:rPr>
        <w:t xml:space="preserve"> области от 29.11.2002 № 43-ОЗ </w:t>
      </w:r>
      <w:r w:rsidR="00802CE0">
        <w:rPr>
          <w:szCs w:val="26"/>
          <w:lang w:val="ru-RU"/>
        </w:rPr>
        <w:t xml:space="preserve">               </w:t>
      </w:r>
      <w:r w:rsidRPr="003710CD">
        <w:rPr>
          <w:szCs w:val="26"/>
          <w:lang w:val="ru-RU"/>
        </w:rPr>
        <w:t>(в ред. Закона свердловской области от 15.06.2011 № 41-ОЗ);</w:t>
      </w:r>
    </w:p>
    <w:p w:rsidR="003710CD" w:rsidRPr="003710CD" w:rsidRDefault="003710CD" w:rsidP="003710CD">
      <w:pPr>
        <w:widowControl w:val="0"/>
        <w:ind w:firstLine="709"/>
        <w:jc w:val="both"/>
        <w:rPr>
          <w:szCs w:val="26"/>
          <w:lang w:val="ru-RU"/>
        </w:rPr>
      </w:pPr>
      <w:r w:rsidRPr="003710CD">
        <w:rPr>
          <w:szCs w:val="26"/>
          <w:lang w:val="ru-RU"/>
        </w:rPr>
        <w:t xml:space="preserve">- Томская область (Закон </w:t>
      </w:r>
      <w:proofErr w:type="gramStart"/>
      <w:r w:rsidRPr="003710CD">
        <w:rPr>
          <w:szCs w:val="26"/>
          <w:lang w:val="ru-RU"/>
        </w:rPr>
        <w:t>Томской</w:t>
      </w:r>
      <w:proofErr w:type="gramEnd"/>
      <w:r w:rsidRPr="003710CD">
        <w:rPr>
          <w:szCs w:val="26"/>
          <w:lang w:val="ru-RU"/>
        </w:rPr>
        <w:t xml:space="preserve"> области от 04.10.2002 № 77-ОЗ (в ред. Закона Томской области от 13.03.2006 № 41-ОЗ);</w:t>
      </w:r>
    </w:p>
    <w:p w:rsidR="003710CD" w:rsidRPr="003710CD" w:rsidRDefault="003710CD" w:rsidP="003710CD">
      <w:pPr>
        <w:widowControl w:val="0"/>
        <w:ind w:firstLine="709"/>
        <w:jc w:val="both"/>
        <w:rPr>
          <w:szCs w:val="26"/>
          <w:lang w:val="ru-RU"/>
        </w:rPr>
      </w:pPr>
      <w:r w:rsidRPr="003710CD">
        <w:rPr>
          <w:szCs w:val="26"/>
          <w:lang w:val="ru-RU"/>
        </w:rPr>
        <w:t xml:space="preserve">- Краснодарский край (Закон Краснодарского края от 27.10.2009 № 1850-КЗ) </w:t>
      </w:r>
    </w:p>
    <w:p w:rsidR="003710CD" w:rsidRPr="003710CD" w:rsidRDefault="00802CE0" w:rsidP="003710CD">
      <w:pPr>
        <w:ind w:firstLine="708"/>
        <w:jc w:val="both"/>
        <w:rPr>
          <w:szCs w:val="26"/>
          <w:lang w:val="ru-RU"/>
        </w:rPr>
      </w:pPr>
      <w:r>
        <w:rPr>
          <w:szCs w:val="26"/>
          <w:lang w:val="ru-RU"/>
        </w:rPr>
        <w:t>б).</w:t>
      </w:r>
      <w:r w:rsidR="003710CD" w:rsidRPr="003710CD">
        <w:rPr>
          <w:szCs w:val="26"/>
          <w:lang w:val="ru-RU"/>
        </w:rPr>
        <w:t xml:space="preserve"> Международный опыт в сфере налогового стимулирования:</w:t>
      </w:r>
      <w:r w:rsidR="003710CD" w:rsidRPr="003710CD">
        <w:rPr>
          <w:b/>
          <w:szCs w:val="26"/>
          <w:lang w:val="ru-RU"/>
        </w:rPr>
        <w:t xml:space="preserve"> </w:t>
      </w:r>
      <w:r w:rsidR="003710CD" w:rsidRPr="003710CD">
        <w:rPr>
          <w:szCs w:val="26"/>
          <w:lang w:val="ru-RU"/>
        </w:rPr>
        <w:t>предоставление налоговых льгот субъектам инвестиционной деятельности является составляющей активной инвестиционной политики.</w:t>
      </w:r>
    </w:p>
    <w:p w:rsidR="003710CD" w:rsidRPr="003710CD" w:rsidRDefault="003710CD" w:rsidP="006B0EAA">
      <w:pPr>
        <w:widowControl w:val="0"/>
        <w:jc w:val="both"/>
        <w:rPr>
          <w:szCs w:val="26"/>
          <w:lang w:val="ru-RU"/>
        </w:rPr>
      </w:pPr>
    </w:p>
    <w:p w:rsidR="0055020A" w:rsidRPr="00AB4281" w:rsidRDefault="0055020A" w:rsidP="00666D55">
      <w:pPr>
        <w:widowControl w:val="0"/>
        <w:jc w:val="both"/>
        <w:rPr>
          <w:szCs w:val="26"/>
          <w:lang w:val="ru-RU"/>
        </w:rPr>
      </w:pPr>
      <w:r w:rsidRPr="00AB4281">
        <w:rPr>
          <w:szCs w:val="26"/>
          <w:lang w:val="ru-RU"/>
        </w:rPr>
        <w:t>2.</w:t>
      </w:r>
      <w:r>
        <w:rPr>
          <w:szCs w:val="26"/>
          <w:lang w:val="ru-RU"/>
        </w:rPr>
        <w:t>6</w:t>
      </w:r>
      <w:r w:rsidRPr="00AB4281">
        <w:rPr>
          <w:szCs w:val="26"/>
          <w:lang w:val="ru-RU"/>
        </w:rPr>
        <w:t>.  Источник данных:</w:t>
      </w:r>
      <w:r w:rsidR="006B0EAA">
        <w:rPr>
          <w:szCs w:val="26"/>
          <w:lang w:val="ru-RU"/>
        </w:rPr>
        <w:t xml:space="preserve"> </w:t>
      </w:r>
      <w:r w:rsidR="00031396">
        <w:rPr>
          <w:szCs w:val="26"/>
          <w:lang w:val="ru-RU"/>
        </w:rPr>
        <w:t xml:space="preserve">Справочная </w:t>
      </w:r>
      <w:r w:rsidR="006B0EAA">
        <w:rPr>
          <w:szCs w:val="26"/>
          <w:lang w:val="ru-RU"/>
        </w:rPr>
        <w:t xml:space="preserve">правовая </w:t>
      </w:r>
      <w:r w:rsidR="00031396">
        <w:rPr>
          <w:szCs w:val="26"/>
          <w:lang w:val="ru-RU"/>
        </w:rPr>
        <w:t xml:space="preserve">система </w:t>
      </w:r>
      <w:proofErr w:type="spellStart"/>
      <w:r w:rsidR="00031396">
        <w:rPr>
          <w:szCs w:val="26"/>
          <w:lang w:val="ru-RU"/>
        </w:rPr>
        <w:t>КонсультантПлюс</w:t>
      </w:r>
      <w:proofErr w:type="spellEnd"/>
    </w:p>
    <w:p w:rsidR="0055020A" w:rsidRPr="00AB4281" w:rsidRDefault="0055020A" w:rsidP="00666D55">
      <w:pPr>
        <w:widowControl w:val="0"/>
        <w:jc w:val="both"/>
        <w:rPr>
          <w:szCs w:val="26"/>
          <w:lang w:val="ru-RU"/>
        </w:rPr>
      </w:pPr>
      <w:r w:rsidRPr="00AB4281">
        <w:rPr>
          <w:szCs w:val="26"/>
          <w:lang w:val="ru-RU"/>
        </w:rPr>
        <w:t>2.</w:t>
      </w:r>
      <w:r>
        <w:rPr>
          <w:szCs w:val="26"/>
          <w:lang w:val="ru-RU"/>
        </w:rPr>
        <w:t>7</w:t>
      </w:r>
      <w:r w:rsidRPr="00AB4281">
        <w:rPr>
          <w:szCs w:val="26"/>
          <w:lang w:val="ru-RU"/>
        </w:rPr>
        <w:t>. Иная информация о проблеме:</w:t>
      </w:r>
    </w:p>
    <w:p w:rsidR="0055020A" w:rsidRPr="00AB4281" w:rsidRDefault="0055020A" w:rsidP="00666D55">
      <w:pPr>
        <w:widowControl w:val="0"/>
        <w:jc w:val="both"/>
        <w:rPr>
          <w:szCs w:val="26"/>
          <w:lang w:val="ru-RU"/>
        </w:rPr>
      </w:pPr>
      <w:r w:rsidRPr="00AB4281">
        <w:rPr>
          <w:szCs w:val="26"/>
          <w:lang w:val="ru-RU"/>
        </w:rPr>
        <w:t xml:space="preserve">       -отсутствует</w:t>
      </w:r>
    </w:p>
    <w:p w:rsidR="0055020A" w:rsidRDefault="0055020A" w:rsidP="00941743">
      <w:pPr>
        <w:overflowPunct/>
        <w:ind w:firstLine="540"/>
        <w:jc w:val="both"/>
        <w:textAlignment w:val="auto"/>
        <w:rPr>
          <w:sz w:val="24"/>
          <w:szCs w:val="24"/>
          <w:lang w:val="ru-RU" w:eastAsia="en-US"/>
        </w:rPr>
      </w:pPr>
    </w:p>
    <w:p w:rsidR="0055020A" w:rsidRPr="00C92A0D" w:rsidRDefault="0055020A" w:rsidP="00532547">
      <w:pPr>
        <w:pStyle w:val="a3"/>
        <w:widowControl w:val="0"/>
        <w:ind w:left="-30"/>
        <w:jc w:val="both"/>
        <w:rPr>
          <w:sz w:val="26"/>
          <w:szCs w:val="26"/>
        </w:rPr>
      </w:pPr>
      <w:r>
        <w:rPr>
          <w:b/>
          <w:sz w:val="26"/>
          <w:szCs w:val="26"/>
        </w:rPr>
        <w:t>3.</w:t>
      </w:r>
      <w:r w:rsidRPr="00C92A0D">
        <w:rPr>
          <w:b/>
          <w:sz w:val="26"/>
          <w:szCs w:val="26"/>
        </w:rPr>
        <w:t>Определение целей предлагаемого правового регулирования и индикаторов для оценки их достижения</w:t>
      </w:r>
    </w:p>
    <w:p w:rsidR="0055020A" w:rsidRPr="00C92A0D" w:rsidRDefault="0055020A" w:rsidP="00532547">
      <w:pPr>
        <w:widowControl w:val="0"/>
        <w:jc w:val="both"/>
        <w:rPr>
          <w:szCs w:val="26"/>
          <w:lang w:val="ru-RU"/>
        </w:rPr>
      </w:pPr>
    </w:p>
    <w:p w:rsidR="0055020A" w:rsidRPr="00C92A0D" w:rsidRDefault="0055020A" w:rsidP="00532547">
      <w:pPr>
        <w:widowControl w:val="0"/>
        <w:jc w:val="both"/>
        <w:rPr>
          <w:szCs w:val="26"/>
          <w:lang w:val="ru-RU"/>
        </w:rPr>
      </w:pPr>
      <w:r w:rsidRPr="00C92A0D">
        <w:rPr>
          <w:szCs w:val="26"/>
          <w:lang w:val="ru-RU"/>
        </w:rPr>
        <w:t>3.1. Д</w:t>
      </w:r>
      <w:r w:rsidRPr="00C92A0D">
        <w:rPr>
          <w:color w:val="000000"/>
          <w:szCs w:val="26"/>
          <w:lang w:val="ru-RU"/>
        </w:rPr>
        <w:t xml:space="preserve">ействующие нормативные правовые акты, поручения, другие решения, из которых вытекает необходимость разработки </w:t>
      </w:r>
      <w:r w:rsidRPr="00C92A0D">
        <w:rPr>
          <w:szCs w:val="26"/>
          <w:lang w:val="ru-RU"/>
        </w:rPr>
        <w:t>предлагаемого правового</w:t>
      </w:r>
      <w:r w:rsidRPr="00C92A0D">
        <w:rPr>
          <w:color w:val="000000"/>
          <w:szCs w:val="26"/>
          <w:lang w:val="ru-RU"/>
        </w:rPr>
        <w:t xml:space="preserve"> регулирования в данной области, которые определяют необходимость постановки указанных целей</w:t>
      </w:r>
      <w:r w:rsidRPr="00C92A0D">
        <w:rPr>
          <w:szCs w:val="26"/>
          <w:lang w:val="ru-RU"/>
        </w:rPr>
        <w:t>:</w:t>
      </w:r>
    </w:p>
    <w:p w:rsidR="0055020A" w:rsidRDefault="0055020A" w:rsidP="00721D91">
      <w:pPr>
        <w:widowControl w:val="0"/>
        <w:jc w:val="both"/>
        <w:rPr>
          <w:lang w:val="ru-RU"/>
        </w:rPr>
      </w:pPr>
      <w:r w:rsidRPr="00721D91">
        <w:rPr>
          <w:lang w:val="ru-RU"/>
        </w:rPr>
        <w:t xml:space="preserve"> Закон Калужской области от 16.12.1998 № 31-ОЗ «О государственной поддержке субъектов инвестиционной деятельности в Калужской области», Федеральный закон Российской Федерации от 21 декабря 2009 года №334- ФЗ «О внесении изменений в отдельные законодательные акты Российской Федерации».</w:t>
      </w:r>
    </w:p>
    <w:p w:rsidR="0055020A" w:rsidRPr="00C92A0D" w:rsidRDefault="0055020A" w:rsidP="00532547">
      <w:pPr>
        <w:widowControl w:val="0"/>
        <w:jc w:val="both"/>
        <w:rPr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1"/>
        <w:gridCol w:w="2545"/>
        <w:gridCol w:w="2508"/>
      </w:tblGrid>
      <w:tr w:rsidR="0055020A" w:rsidRPr="00027C58" w:rsidTr="00C073B4">
        <w:trPr>
          <w:trHeight w:val="580"/>
        </w:trPr>
        <w:tc>
          <w:tcPr>
            <w:tcW w:w="4801" w:type="dxa"/>
          </w:tcPr>
          <w:p w:rsidR="0055020A" w:rsidRPr="005412FA" w:rsidRDefault="0055020A" w:rsidP="00817124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5412FA">
              <w:rPr>
                <w:sz w:val="24"/>
                <w:szCs w:val="24"/>
                <w:lang w:val="ru-RU"/>
              </w:rPr>
              <w:t>3.2. Описание целей предлагаемого правового</w:t>
            </w:r>
            <w:r w:rsidRPr="005412FA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412FA">
              <w:rPr>
                <w:sz w:val="24"/>
                <w:szCs w:val="24"/>
                <w:lang w:val="ru-RU"/>
              </w:rPr>
              <w:t>регулирования</w:t>
            </w:r>
          </w:p>
        </w:tc>
        <w:tc>
          <w:tcPr>
            <w:tcW w:w="2545" w:type="dxa"/>
          </w:tcPr>
          <w:p w:rsidR="0055020A" w:rsidRPr="005412FA" w:rsidRDefault="0055020A" w:rsidP="00817124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5412FA">
              <w:rPr>
                <w:sz w:val="24"/>
                <w:szCs w:val="24"/>
                <w:lang w:val="ru-RU"/>
              </w:rPr>
              <w:t>3.3. Сроки достижения целей предлагаемого правового</w:t>
            </w:r>
            <w:r w:rsidRPr="005412FA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412FA">
              <w:rPr>
                <w:sz w:val="24"/>
                <w:szCs w:val="24"/>
                <w:lang w:val="ru-RU"/>
              </w:rPr>
              <w:t>регулирования</w:t>
            </w:r>
          </w:p>
        </w:tc>
        <w:tc>
          <w:tcPr>
            <w:tcW w:w="2508" w:type="dxa"/>
          </w:tcPr>
          <w:p w:rsidR="0055020A" w:rsidRPr="005412FA" w:rsidRDefault="0055020A" w:rsidP="00817124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5412FA">
              <w:rPr>
                <w:sz w:val="24"/>
                <w:szCs w:val="24"/>
                <w:lang w:val="ru-RU"/>
              </w:rPr>
              <w:t>3.4. Периодичность мониторинга достижения целей предлагаемого правового</w:t>
            </w:r>
            <w:r w:rsidRPr="005412FA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412FA">
              <w:rPr>
                <w:sz w:val="24"/>
                <w:szCs w:val="24"/>
                <w:lang w:val="ru-RU"/>
              </w:rPr>
              <w:t>регулирования</w:t>
            </w:r>
          </w:p>
        </w:tc>
      </w:tr>
      <w:tr w:rsidR="0055020A" w:rsidRPr="00C073B4" w:rsidTr="00C073B4">
        <w:trPr>
          <w:trHeight w:val="184"/>
        </w:trPr>
        <w:tc>
          <w:tcPr>
            <w:tcW w:w="4801" w:type="dxa"/>
          </w:tcPr>
          <w:p w:rsidR="0055020A" w:rsidRPr="005412FA" w:rsidRDefault="002F4C5C" w:rsidP="004E4CE0">
            <w:pPr>
              <w:widowControl w:val="0"/>
              <w:tabs>
                <w:tab w:val="left" w:pos="567"/>
              </w:tabs>
              <w:jc w:val="both"/>
              <w:rPr>
                <w:sz w:val="24"/>
                <w:szCs w:val="24"/>
                <w:lang w:val="ru-RU"/>
              </w:rPr>
            </w:pPr>
            <w:r w:rsidRPr="005412FA">
              <w:rPr>
                <w:sz w:val="24"/>
                <w:szCs w:val="24"/>
                <w:lang w:val="ru-RU"/>
              </w:rPr>
              <w:t xml:space="preserve">- </w:t>
            </w:r>
            <w:r w:rsidR="0055020A" w:rsidRPr="005412FA">
              <w:rPr>
                <w:sz w:val="24"/>
                <w:szCs w:val="24"/>
                <w:lang w:val="ru-RU"/>
              </w:rPr>
              <w:t>приведение в соответствие с нормами федерального законодательства в части сроков уплаты транспортного налога,</w:t>
            </w:r>
          </w:p>
        </w:tc>
        <w:tc>
          <w:tcPr>
            <w:tcW w:w="2545" w:type="dxa"/>
          </w:tcPr>
          <w:p w:rsidR="0055020A" w:rsidRPr="005412FA" w:rsidRDefault="0055020A" w:rsidP="00817124">
            <w:pPr>
              <w:widowControl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5412FA">
              <w:rPr>
                <w:sz w:val="24"/>
                <w:szCs w:val="24"/>
                <w:lang w:val="ru-RU"/>
              </w:rPr>
              <w:t>С 1 января 2015 года</w:t>
            </w:r>
          </w:p>
        </w:tc>
        <w:tc>
          <w:tcPr>
            <w:tcW w:w="2508" w:type="dxa"/>
          </w:tcPr>
          <w:p w:rsidR="0055020A" w:rsidRPr="005412FA" w:rsidRDefault="0055020A" w:rsidP="00817124">
            <w:pPr>
              <w:widowControl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5412FA">
              <w:rPr>
                <w:sz w:val="24"/>
                <w:szCs w:val="24"/>
                <w:lang w:val="ru-RU"/>
              </w:rPr>
              <w:t>1 год</w:t>
            </w:r>
          </w:p>
        </w:tc>
      </w:tr>
      <w:tr w:rsidR="0055020A" w:rsidRPr="00C073B4" w:rsidTr="00C073B4">
        <w:trPr>
          <w:trHeight w:val="159"/>
        </w:trPr>
        <w:tc>
          <w:tcPr>
            <w:tcW w:w="4801" w:type="dxa"/>
          </w:tcPr>
          <w:p w:rsidR="0055020A" w:rsidRPr="005412FA" w:rsidRDefault="002F4C5C" w:rsidP="004E4CE0">
            <w:pPr>
              <w:widowControl w:val="0"/>
              <w:tabs>
                <w:tab w:val="left" w:pos="567"/>
              </w:tabs>
              <w:jc w:val="both"/>
              <w:rPr>
                <w:sz w:val="24"/>
                <w:szCs w:val="24"/>
                <w:lang w:val="ru-RU"/>
              </w:rPr>
            </w:pPr>
            <w:r w:rsidRPr="005412FA">
              <w:rPr>
                <w:sz w:val="24"/>
                <w:szCs w:val="24"/>
                <w:lang w:val="ru-RU"/>
              </w:rPr>
              <w:t xml:space="preserve">- </w:t>
            </w:r>
            <w:r w:rsidR="0055020A" w:rsidRPr="005412FA">
              <w:rPr>
                <w:sz w:val="24"/>
                <w:szCs w:val="24"/>
                <w:lang w:val="ru-RU"/>
              </w:rPr>
              <w:t>создание благоприятного инвестиционного климата для привлечения инвесторов на территорию особой экономической зоны промышленно-производственного типа «Людиново»,</w:t>
            </w:r>
          </w:p>
        </w:tc>
        <w:tc>
          <w:tcPr>
            <w:tcW w:w="2545" w:type="dxa"/>
          </w:tcPr>
          <w:p w:rsidR="0055020A" w:rsidRPr="005412FA" w:rsidRDefault="0055020A" w:rsidP="00344974">
            <w:pPr>
              <w:widowControl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5412FA">
              <w:rPr>
                <w:sz w:val="24"/>
                <w:szCs w:val="24"/>
                <w:lang w:val="ru-RU"/>
              </w:rPr>
              <w:t>С 1 января 2015 года</w:t>
            </w:r>
          </w:p>
        </w:tc>
        <w:tc>
          <w:tcPr>
            <w:tcW w:w="2508" w:type="dxa"/>
          </w:tcPr>
          <w:p w:rsidR="0055020A" w:rsidRPr="005412FA" w:rsidRDefault="0055020A" w:rsidP="00817124">
            <w:pPr>
              <w:widowControl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5412FA">
              <w:rPr>
                <w:sz w:val="24"/>
                <w:szCs w:val="24"/>
                <w:lang w:val="ru-RU"/>
              </w:rPr>
              <w:t>1 год</w:t>
            </w:r>
          </w:p>
        </w:tc>
      </w:tr>
      <w:tr w:rsidR="0055020A" w:rsidRPr="00C073B4" w:rsidTr="00C073B4">
        <w:trPr>
          <w:trHeight w:val="135"/>
        </w:trPr>
        <w:tc>
          <w:tcPr>
            <w:tcW w:w="4801" w:type="dxa"/>
          </w:tcPr>
          <w:p w:rsidR="0055020A" w:rsidRPr="005412FA" w:rsidRDefault="0055020A" w:rsidP="004E4CE0">
            <w:pPr>
              <w:rPr>
                <w:sz w:val="24"/>
                <w:szCs w:val="24"/>
                <w:lang w:val="ru-RU"/>
              </w:rPr>
            </w:pPr>
            <w:r w:rsidRPr="005412FA">
              <w:rPr>
                <w:sz w:val="24"/>
                <w:szCs w:val="24"/>
                <w:lang w:val="ru-RU"/>
              </w:rPr>
              <w:t>- стимулирование развития авиации общего назначения в Калужской области</w:t>
            </w:r>
          </w:p>
        </w:tc>
        <w:tc>
          <w:tcPr>
            <w:tcW w:w="2545" w:type="dxa"/>
          </w:tcPr>
          <w:p w:rsidR="0055020A" w:rsidRPr="005412FA" w:rsidRDefault="0055020A" w:rsidP="00344974">
            <w:pPr>
              <w:widowControl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5412FA">
              <w:rPr>
                <w:sz w:val="24"/>
                <w:szCs w:val="24"/>
                <w:lang w:val="ru-RU"/>
              </w:rPr>
              <w:t>С 1 января 2015 года</w:t>
            </w:r>
          </w:p>
        </w:tc>
        <w:tc>
          <w:tcPr>
            <w:tcW w:w="2508" w:type="dxa"/>
          </w:tcPr>
          <w:p w:rsidR="0055020A" w:rsidRPr="005412FA" w:rsidRDefault="0055020A" w:rsidP="00817124">
            <w:pPr>
              <w:widowControl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5412FA">
              <w:rPr>
                <w:sz w:val="24"/>
                <w:szCs w:val="24"/>
                <w:lang w:val="ru-RU"/>
              </w:rPr>
              <w:t>1 год</w:t>
            </w:r>
          </w:p>
        </w:tc>
      </w:tr>
    </w:tbl>
    <w:p w:rsidR="0055020A" w:rsidRDefault="0055020A" w:rsidP="00532547">
      <w:pPr>
        <w:widowControl w:val="0"/>
        <w:jc w:val="both"/>
        <w:rPr>
          <w:szCs w:val="26"/>
          <w:lang w:val="ru-RU"/>
        </w:rPr>
      </w:pPr>
    </w:p>
    <w:p w:rsidR="0055020A" w:rsidRPr="00C92A0D" w:rsidRDefault="0055020A" w:rsidP="00532547">
      <w:pPr>
        <w:widowControl w:val="0"/>
        <w:jc w:val="both"/>
        <w:rPr>
          <w:szCs w:val="26"/>
          <w:lang w:val="ru-RU"/>
        </w:rPr>
      </w:pPr>
    </w:p>
    <w:p w:rsidR="0055020A" w:rsidRDefault="0055020A" w:rsidP="00817124">
      <w:pPr>
        <w:widowControl w:val="0"/>
        <w:jc w:val="center"/>
        <w:rPr>
          <w:szCs w:val="26"/>
          <w:lang w:val="ru-RU"/>
        </w:rPr>
        <w:sectPr w:rsidR="0055020A" w:rsidSect="00702354">
          <w:headerReference w:type="firs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7310"/>
        <w:gridCol w:w="2693"/>
        <w:gridCol w:w="2035"/>
      </w:tblGrid>
      <w:tr w:rsidR="0055020A" w:rsidRPr="00027C58" w:rsidTr="00E42394">
        <w:trPr>
          <w:trHeight w:val="968"/>
        </w:trPr>
        <w:tc>
          <w:tcPr>
            <w:tcW w:w="2988" w:type="dxa"/>
          </w:tcPr>
          <w:p w:rsidR="0055020A" w:rsidRPr="005412FA" w:rsidRDefault="0055020A" w:rsidP="00817124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5412FA">
              <w:rPr>
                <w:sz w:val="24"/>
                <w:szCs w:val="24"/>
                <w:lang w:val="ru-RU"/>
              </w:rPr>
              <w:lastRenderedPageBreak/>
              <w:t>3.5. Описание целей предлагаемого правового</w:t>
            </w:r>
            <w:r w:rsidRPr="005412FA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412FA">
              <w:rPr>
                <w:sz w:val="24"/>
                <w:szCs w:val="24"/>
                <w:lang w:val="ru-RU"/>
              </w:rPr>
              <w:t>регулирования</w:t>
            </w:r>
          </w:p>
        </w:tc>
        <w:tc>
          <w:tcPr>
            <w:tcW w:w="7310" w:type="dxa"/>
          </w:tcPr>
          <w:p w:rsidR="0055020A" w:rsidRPr="005412FA" w:rsidRDefault="0055020A" w:rsidP="00817124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5412FA">
              <w:rPr>
                <w:sz w:val="24"/>
                <w:szCs w:val="24"/>
                <w:lang w:val="ru-RU"/>
              </w:rPr>
              <w:t>3.6. Индикаторы достижения целей предлагаемого правового</w:t>
            </w:r>
            <w:r w:rsidRPr="005412FA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412FA">
              <w:rPr>
                <w:sz w:val="24"/>
                <w:szCs w:val="24"/>
                <w:lang w:val="ru-RU"/>
              </w:rPr>
              <w:t>регулирования</w:t>
            </w:r>
          </w:p>
        </w:tc>
        <w:tc>
          <w:tcPr>
            <w:tcW w:w="2693" w:type="dxa"/>
          </w:tcPr>
          <w:p w:rsidR="0055020A" w:rsidRPr="005412FA" w:rsidRDefault="0055020A" w:rsidP="00817124">
            <w:pPr>
              <w:widowControl w:val="0"/>
              <w:jc w:val="center"/>
              <w:rPr>
                <w:sz w:val="24"/>
                <w:szCs w:val="24"/>
              </w:rPr>
            </w:pPr>
            <w:r w:rsidRPr="005412FA">
              <w:rPr>
                <w:sz w:val="24"/>
                <w:szCs w:val="24"/>
              </w:rPr>
              <w:t>3.</w:t>
            </w:r>
            <w:r w:rsidRPr="005412FA">
              <w:rPr>
                <w:sz w:val="24"/>
                <w:szCs w:val="24"/>
                <w:lang w:val="ru-RU"/>
              </w:rPr>
              <w:t>7</w:t>
            </w:r>
            <w:r w:rsidRPr="005412FA">
              <w:rPr>
                <w:sz w:val="24"/>
                <w:szCs w:val="24"/>
              </w:rPr>
              <w:t xml:space="preserve"> </w:t>
            </w:r>
            <w:proofErr w:type="spellStart"/>
            <w:r w:rsidRPr="005412FA">
              <w:rPr>
                <w:sz w:val="24"/>
                <w:szCs w:val="24"/>
              </w:rPr>
              <w:t>Ед</w:t>
            </w:r>
            <w:proofErr w:type="spellEnd"/>
            <w:r w:rsidRPr="005412FA">
              <w:rPr>
                <w:sz w:val="24"/>
                <w:szCs w:val="24"/>
              </w:rPr>
              <w:t xml:space="preserve">. </w:t>
            </w:r>
            <w:proofErr w:type="spellStart"/>
            <w:r w:rsidRPr="005412FA">
              <w:rPr>
                <w:sz w:val="24"/>
                <w:szCs w:val="24"/>
              </w:rPr>
              <w:t>измерения</w:t>
            </w:r>
            <w:proofErr w:type="spellEnd"/>
            <w:r w:rsidRPr="005412FA">
              <w:rPr>
                <w:sz w:val="24"/>
                <w:szCs w:val="24"/>
              </w:rPr>
              <w:t xml:space="preserve"> </w:t>
            </w:r>
            <w:proofErr w:type="spellStart"/>
            <w:r w:rsidRPr="005412FA">
              <w:rPr>
                <w:sz w:val="24"/>
                <w:szCs w:val="24"/>
              </w:rPr>
              <w:t>индикаторов</w:t>
            </w:r>
            <w:proofErr w:type="spellEnd"/>
          </w:p>
        </w:tc>
        <w:tc>
          <w:tcPr>
            <w:tcW w:w="2035" w:type="dxa"/>
          </w:tcPr>
          <w:p w:rsidR="0055020A" w:rsidRPr="005412FA" w:rsidRDefault="0055020A" w:rsidP="00817124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5412FA">
              <w:rPr>
                <w:sz w:val="24"/>
                <w:szCs w:val="24"/>
                <w:lang w:val="ru-RU"/>
              </w:rPr>
              <w:t>3.8. Целевые значения индикаторов по годам</w:t>
            </w:r>
          </w:p>
        </w:tc>
      </w:tr>
      <w:tr w:rsidR="0055020A" w:rsidRPr="00C92A0D" w:rsidTr="00E42394">
        <w:trPr>
          <w:trHeight w:val="301"/>
        </w:trPr>
        <w:tc>
          <w:tcPr>
            <w:tcW w:w="2988" w:type="dxa"/>
          </w:tcPr>
          <w:p w:rsidR="0055020A" w:rsidRPr="005412FA" w:rsidRDefault="0055020A" w:rsidP="00817124">
            <w:pPr>
              <w:widowControl w:val="0"/>
              <w:spacing w:line="276" w:lineRule="auto"/>
              <w:jc w:val="both"/>
              <w:rPr>
                <w:i/>
                <w:sz w:val="24"/>
                <w:szCs w:val="24"/>
                <w:lang w:val="ru-RU"/>
              </w:rPr>
            </w:pPr>
            <w:r w:rsidRPr="005412FA">
              <w:rPr>
                <w:i/>
                <w:sz w:val="24"/>
                <w:szCs w:val="24"/>
                <w:lang w:val="ru-RU"/>
              </w:rPr>
              <w:t>приведение в соответствие с нормами федерального законодательства в части сроков уплаты транспортного налога</w:t>
            </w:r>
          </w:p>
        </w:tc>
        <w:tc>
          <w:tcPr>
            <w:tcW w:w="7310" w:type="dxa"/>
          </w:tcPr>
          <w:p w:rsidR="0055020A" w:rsidRPr="005412FA" w:rsidRDefault="0055020A" w:rsidP="00817124">
            <w:pPr>
              <w:widowControl w:val="0"/>
              <w:spacing w:line="276" w:lineRule="auto"/>
              <w:jc w:val="both"/>
              <w:rPr>
                <w:i/>
                <w:sz w:val="24"/>
                <w:szCs w:val="24"/>
                <w:lang w:val="ru-RU"/>
              </w:rPr>
            </w:pPr>
            <w:r w:rsidRPr="005412FA">
              <w:rPr>
                <w:i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693" w:type="dxa"/>
          </w:tcPr>
          <w:p w:rsidR="0055020A" w:rsidRPr="005412FA" w:rsidRDefault="0055020A" w:rsidP="00817124">
            <w:pPr>
              <w:widowControl w:val="0"/>
              <w:spacing w:line="276" w:lineRule="auto"/>
              <w:jc w:val="both"/>
              <w:rPr>
                <w:i/>
                <w:sz w:val="24"/>
                <w:szCs w:val="24"/>
                <w:lang w:val="ru-RU"/>
              </w:rPr>
            </w:pPr>
            <w:r w:rsidRPr="005412FA">
              <w:rPr>
                <w:i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035" w:type="dxa"/>
          </w:tcPr>
          <w:p w:rsidR="0055020A" w:rsidRPr="005412FA" w:rsidRDefault="0055020A" w:rsidP="00817124">
            <w:pPr>
              <w:widowControl w:val="0"/>
              <w:spacing w:line="276" w:lineRule="auto"/>
              <w:jc w:val="both"/>
              <w:rPr>
                <w:i/>
                <w:sz w:val="24"/>
                <w:szCs w:val="24"/>
                <w:lang w:val="ru-RU"/>
              </w:rPr>
            </w:pPr>
            <w:r w:rsidRPr="005412FA">
              <w:rPr>
                <w:i/>
                <w:sz w:val="24"/>
                <w:szCs w:val="24"/>
                <w:lang w:val="ru-RU"/>
              </w:rPr>
              <w:t>нет</w:t>
            </w:r>
          </w:p>
        </w:tc>
      </w:tr>
      <w:tr w:rsidR="0055020A" w:rsidRPr="00C04D05" w:rsidTr="00E42394">
        <w:trPr>
          <w:trHeight w:val="245"/>
        </w:trPr>
        <w:tc>
          <w:tcPr>
            <w:tcW w:w="2988" w:type="dxa"/>
          </w:tcPr>
          <w:p w:rsidR="0055020A" w:rsidRPr="005412FA" w:rsidRDefault="0055020A" w:rsidP="00817124">
            <w:pPr>
              <w:widowControl w:val="0"/>
              <w:spacing w:line="276" w:lineRule="auto"/>
              <w:jc w:val="both"/>
              <w:rPr>
                <w:i/>
                <w:sz w:val="24"/>
                <w:szCs w:val="24"/>
                <w:lang w:val="ru-RU"/>
              </w:rPr>
            </w:pPr>
            <w:r w:rsidRPr="005412FA">
              <w:rPr>
                <w:i/>
                <w:sz w:val="24"/>
                <w:szCs w:val="24"/>
                <w:lang w:val="ru-RU"/>
              </w:rPr>
              <w:t>создание благоприятного инвестиционного климата для привлечения инвесторов на территорию особой экономической зоны промышленно-производственного типа «Людиново»</w:t>
            </w:r>
          </w:p>
        </w:tc>
        <w:tc>
          <w:tcPr>
            <w:tcW w:w="7310" w:type="dxa"/>
          </w:tcPr>
          <w:p w:rsidR="0055020A" w:rsidRPr="005412FA" w:rsidRDefault="0055020A" w:rsidP="00C04D05">
            <w:pPr>
              <w:widowControl w:val="0"/>
              <w:jc w:val="both"/>
              <w:rPr>
                <w:i/>
                <w:sz w:val="24"/>
                <w:szCs w:val="24"/>
                <w:u w:val="single"/>
                <w:lang w:val="ru-RU"/>
              </w:rPr>
            </w:pPr>
            <w:proofErr w:type="gramStart"/>
            <w:r w:rsidRPr="005412FA">
              <w:rPr>
                <w:i/>
                <w:sz w:val="24"/>
                <w:szCs w:val="24"/>
                <w:lang w:val="ru-RU"/>
              </w:rPr>
              <w:t>Освобождение от уплаты транспортного налога организаций – резидентов особых экономических зон, созданных на территории Калужской области, в отношении грузовых автомобилей и других самоходных транспортных средств, машин и механизмов на пневматическом и гусеничном ходу, зарегистрированных и учтенных на балансах указанных организаций после их регистрации в качестве резидентов особых экономических зон, в течение 10 лет с момента регистрации транспортного средства в установленном порядке</w:t>
            </w:r>
            <w:proofErr w:type="gramEnd"/>
            <w:r w:rsidRPr="005412FA">
              <w:rPr>
                <w:i/>
                <w:sz w:val="24"/>
                <w:szCs w:val="24"/>
                <w:lang w:val="ru-RU"/>
              </w:rPr>
              <w:t xml:space="preserve"> в </w:t>
            </w:r>
            <w:proofErr w:type="gramStart"/>
            <w:r w:rsidRPr="005412FA">
              <w:rPr>
                <w:i/>
                <w:sz w:val="24"/>
                <w:szCs w:val="24"/>
                <w:lang w:val="ru-RU"/>
              </w:rPr>
              <w:t>соответствии</w:t>
            </w:r>
            <w:proofErr w:type="gramEnd"/>
            <w:r w:rsidRPr="005412FA">
              <w:rPr>
                <w:i/>
                <w:sz w:val="24"/>
                <w:szCs w:val="24"/>
                <w:lang w:val="ru-RU"/>
              </w:rPr>
              <w:t xml:space="preserve"> с законодательством Российской Федерации.</w:t>
            </w:r>
            <w:r w:rsidRPr="005412FA">
              <w:rPr>
                <w:i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="0055020A" w:rsidRPr="005412FA" w:rsidRDefault="0055020A" w:rsidP="00817124">
            <w:pPr>
              <w:widowControl w:val="0"/>
              <w:spacing w:line="276" w:lineRule="auto"/>
              <w:jc w:val="both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5020A" w:rsidRPr="005412FA" w:rsidRDefault="0055020A" w:rsidP="00817124">
            <w:pPr>
              <w:widowControl w:val="0"/>
              <w:spacing w:line="276" w:lineRule="auto"/>
              <w:jc w:val="both"/>
              <w:rPr>
                <w:i/>
                <w:sz w:val="24"/>
                <w:szCs w:val="24"/>
                <w:lang w:val="ru-RU"/>
              </w:rPr>
            </w:pPr>
            <w:r w:rsidRPr="005412FA">
              <w:rPr>
                <w:i/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2035" w:type="dxa"/>
          </w:tcPr>
          <w:p w:rsidR="0055020A" w:rsidRPr="005412FA" w:rsidRDefault="0055020A" w:rsidP="00817124">
            <w:pPr>
              <w:widowControl w:val="0"/>
              <w:spacing w:line="276" w:lineRule="auto"/>
              <w:jc w:val="both"/>
              <w:rPr>
                <w:i/>
                <w:sz w:val="24"/>
                <w:szCs w:val="24"/>
                <w:lang w:val="ru-RU"/>
              </w:rPr>
            </w:pPr>
            <w:r w:rsidRPr="005412FA">
              <w:rPr>
                <w:i/>
                <w:sz w:val="24"/>
                <w:szCs w:val="24"/>
                <w:lang w:val="ru-RU"/>
              </w:rPr>
              <w:t>индикаторы не рассчитаны</w:t>
            </w:r>
          </w:p>
        </w:tc>
      </w:tr>
      <w:tr w:rsidR="0055020A" w:rsidRPr="00C04D05" w:rsidTr="00E42394">
        <w:trPr>
          <w:trHeight w:val="207"/>
        </w:trPr>
        <w:tc>
          <w:tcPr>
            <w:tcW w:w="2988" w:type="dxa"/>
          </w:tcPr>
          <w:p w:rsidR="0055020A" w:rsidRPr="005412FA" w:rsidRDefault="0055020A" w:rsidP="00853BC6">
            <w:pPr>
              <w:widowControl w:val="0"/>
              <w:tabs>
                <w:tab w:val="left" w:pos="567"/>
              </w:tabs>
              <w:jc w:val="both"/>
              <w:rPr>
                <w:i/>
                <w:sz w:val="24"/>
                <w:szCs w:val="24"/>
                <w:lang w:val="ru-RU"/>
              </w:rPr>
            </w:pPr>
            <w:r w:rsidRPr="005412FA">
              <w:rPr>
                <w:i/>
                <w:sz w:val="24"/>
                <w:szCs w:val="24"/>
                <w:lang w:val="ru-RU"/>
              </w:rPr>
              <w:t xml:space="preserve">стимулирование развития авиации общего назначения в Калужской области. </w:t>
            </w:r>
          </w:p>
          <w:p w:rsidR="0055020A" w:rsidRPr="005412FA" w:rsidRDefault="0055020A" w:rsidP="00C04D05">
            <w:pPr>
              <w:widowControl w:val="0"/>
              <w:tabs>
                <w:tab w:val="left" w:pos="567"/>
              </w:tabs>
              <w:ind w:firstLine="709"/>
              <w:jc w:val="both"/>
              <w:rPr>
                <w:i/>
                <w:sz w:val="24"/>
                <w:szCs w:val="24"/>
                <w:vertAlign w:val="superscript"/>
                <w:lang w:val="ru-RU"/>
              </w:rPr>
            </w:pPr>
          </w:p>
          <w:p w:rsidR="0055020A" w:rsidRPr="005412FA" w:rsidRDefault="0055020A" w:rsidP="00817124">
            <w:pPr>
              <w:widowControl w:val="0"/>
              <w:spacing w:line="276" w:lineRule="auto"/>
              <w:jc w:val="both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7310" w:type="dxa"/>
          </w:tcPr>
          <w:p w:rsidR="0055020A" w:rsidRPr="005412FA" w:rsidRDefault="0055020A" w:rsidP="00817124">
            <w:pPr>
              <w:widowControl w:val="0"/>
              <w:spacing w:line="276" w:lineRule="auto"/>
              <w:jc w:val="both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5412FA">
              <w:rPr>
                <w:i/>
                <w:sz w:val="24"/>
                <w:szCs w:val="24"/>
                <w:lang w:val="ru-RU"/>
              </w:rPr>
              <w:t>Освобождение от уплаты налога организаций и физических лиц, зарегистрированных в качестве индивидуальных предпринимателей  на которых в соответствии с Законодательством Российской Федерации зарегистрированы гражданские  воздушные суда, относящиеся к авиации общего назначения, за исключением сверхлегких гражданских воздушных судов.</w:t>
            </w:r>
            <w:proofErr w:type="gramEnd"/>
          </w:p>
        </w:tc>
        <w:tc>
          <w:tcPr>
            <w:tcW w:w="2693" w:type="dxa"/>
          </w:tcPr>
          <w:p w:rsidR="0055020A" w:rsidRPr="005412FA" w:rsidRDefault="0055020A" w:rsidP="00817124">
            <w:pPr>
              <w:widowControl w:val="0"/>
              <w:spacing w:line="276" w:lineRule="auto"/>
              <w:jc w:val="both"/>
              <w:rPr>
                <w:i/>
                <w:sz w:val="24"/>
                <w:szCs w:val="24"/>
                <w:lang w:val="ru-RU"/>
              </w:rPr>
            </w:pPr>
            <w:r w:rsidRPr="005412FA">
              <w:rPr>
                <w:i/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2035" w:type="dxa"/>
          </w:tcPr>
          <w:p w:rsidR="0055020A" w:rsidRPr="005412FA" w:rsidRDefault="0055020A" w:rsidP="00817124">
            <w:pPr>
              <w:widowControl w:val="0"/>
              <w:spacing w:line="276" w:lineRule="auto"/>
              <w:jc w:val="both"/>
              <w:rPr>
                <w:i/>
                <w:sz w:val="24"/>
                <w:szCs w:val="24"/>
                <w:lang w:val="ru-RU"/>
              </w:rPr>
            </w:pPr>
            <w:r w:rsidRPr="005412FA">
              <w:rPr>
                <w:i/>
                <w:sz w:val="24"/>
                <w:szCs w:val="24"/>
                <w:lang w:val="ru-RU"/>
              </w:rPr>
              <w:t>индикаторы не рассчитаны</w:t>
            </w:r>
          </w:p>
        </w:tc>
      </w:tr>
    </w:tbl>
    <w:p w:rsidR="005412FA" w:rsidRPr="00C04D05" w:rsidRDefault="005412FA" w:rsidP="005412FA">
      <w:pPr>
        <w:widowControl w:val="0"/>
        <w:jc w:val="both"/>
        <w:rPr>
          <w:szCs w:val="26"/>
          <w:lang w:val="ru-RU"/>
        </w:rPr>
      </w:pPr>
    </w:p>
    <w:p w:rsidR="005412FA" w:rsidRDefault="005412FA" w:rsidP="005412FA">
      <w:pPr>
        <w:widowControl w:val="0"/>
        <w:jc w:val="both"/>
        <w:rPr>
          <w:szCs w:val="26"/>
          <w:lang w:val="ru-RU"/>
        </w:rPr>
      </w:pPr>
      <w:r w:rsidRPr="00C92A0D">
        <w:rPr>
          <w:szCs w:val="26"/>
          <w:lang w:val="ru-RU"/>
        </w:rPr>
        <w:t>3.9. Методы расчета индикаторов достижения целей предлагаемого правового</w:t>
      </w:r>
      <w:r w:rsidRPr="00C92A0D">
        <w:rPr>
          <w:b/>
          <w:szCs w:val="26"/>
          <w:lang w:val="ru-RU"/>
        </w:rPr>
        <w:t xml:space="preserve"> </w:t>
      </w:r>
      <w:r w:rsidRPr="00C92A0D">
        <w:rPr>
          <w:szCs w:val="26"/>
          <w:lang w:val="ru-RU"/>
        </w:rPr>
        <w:t>регулирования, источники информации для расчетов:</w:t>
      </w:r>
    </w:p>
    <w:p w:rsidR="005412FA" w:rsidRPr="00C92A0D" w:rsidRDefault="005412FA" w:rsidP="005412FA">
      <w:pPr>
        <w:widowControl w:val="0"/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            -  Индикаторы не рассчитаны.</w:t>
      </w:r>
    </w:p>
    <w:p w:rsidR="0055020A" w:rsidRPr="00C04D05" w:rsidRDefault="0055020A" w:rsidP="00532547">
      <w:pPr>
        <w:widowControl w:val="0"/>
        <w:jc w:val="both"/>
        <w:rPr>
          <w:szCs w:val="26"/>
          <w:lang w:val="ru-RU"/>
        </w:rPr>
        <w:sectPr w:rsidR="0055020A" w:rsidRPr="00C04D05" w:rsidSect="00C04D05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5412FA" w:rsidRDefault="005412FA" w:rsidP="0064621E">
      <w:pPr>
        <w:widowControl w:val="0"/>
        <w:jc w:val="both"/>
        <w:rPr>
          <w:b/>
          <w:szCs w:val="26"/>
          <w:lang w:val="ru-RU"/>
        </w:rPr>
      </w:pPr>
    </w:p>
    <w:p w:rsidR="0055020A" w:rsidRPr="00AB4281" w:rsidRDefault="0055020A" w:rsidP="0064621E">
      <w:pPr>
        <w:widowControl w:val="0"/>
        <w:jc w:val="both"/>
        <w:rPr>
          <w:b/>
          <w:szCs w:val="26"/>
          <w:lang w:val="ru-RU"/>
        </w:rPr>
      </w:pPr>
      <w:r w:rsidRPr="00AB4281">
        <w:rPr>
          <w:b/>
          <w:szCs w:val="26"/>
          <w:lang w:val="ru-RU"/>
        </w:rPr>
        <w:lastRenderedPageBreak/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55020A" w:rsidRPr="00AB4281" w:rsidRDefault="0055020A" w:rsidP="0064621E">
      <w:pPr>
        <w:widowControl w:val="0"/>
        <w:jc w:val="both"/>
        <w:rPr>
          <w:szCs w:val="26"/>
          <w:lang w:val="ru-RU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9"/>
        <w:gridCol w:w="4658"/>
        <w:gridCol w:w="2429"/>
      </w:tblGrid>
      <w:tr w:rsidR="0055020A" w:rsidRPr="00AB4281" w:rsidTr="00E42394">
        <w:trPr>
          <w:trHeight w:val="805"/>
        </w:trPr>
        <w:tc>
          <w:tcPr>
            <w:tcW w:w="7939" w:type="dxa"/>
          </w:tcPr>
          <w:p w:rsidR="0055020A" w:rsidRPr="00AB4281" w:rsidRDefault="0055020A" w:rsidP="007E7AFF">
            <w:pPr>
              <w:widowControl w:val="0"/>
              <w:jc w:val="center"/>
              <w:rPr>
                <w:szCs w:val="26"/>
                <w:lang w:val="ru-RU"/>
              </w:rPr>
            </w:pPr>
            <w:r w:rsidRPr="00AB4281">
              <w:rPr>
                <w:szCs w:val="26"/>
                <w:lang w:val="ru-RU"/>
              </w:rPr>
              <w:t>4.1. Группы потенциальных адресатов предлагаемого правового</w:t>
            </w:r>
            <w:r w:rsidRPr="00AB4281">
              <w:rPr>
                <w:b/>
                <w:szCs w:val="26"/>
                <w:lang w:val="ru-RU"/>
              </w:rPr>
              <w:t xml:space="preserve"> </w:t>
            </w:r>
            <w:r w:rsidRPr="00AB4281">
              <w:rPr>
                <w:szCs w:val="26"/>
                <w:lang w:val="ru-RU"/>
              </w:rPr>
              <w:t>регулирования (краткое описание их качественных характеристик)</w:t>
            </w:r>
          </w:p>
        </w:tc>
        <w:tc>
          <w:tcPr>
            <w:tcW w:w="4658" w:type="dxa"/>
          </w:tcPr>
          <w:p w:rsidR="0055020A" w:rsidRPr="00AB4281" w:rsidRDefault="0055020A" w:rsidP="007E7AFF">
            <w:pPr>
              <w:widowControl w:val="0"/>
              <w:jc w:val="center"/>
              <w:rPr>
                <w:szCs w:val="26"/>
              </w:rPr>
            </w:pPr>
            <w:r w:rsidRPr="00AB4281">
              <w:rPr>
                <w:szCs w:val="26"/>
              </w:rPr>
              <w:t xml:space="preserve">4.2. </w:t>
            </w:r>
            <w:proofErr w:type="spellStart"/>
            <w:r w:rsidRPr="00AB4281">
              <w:rPr>
                <w:szCs w:val="26"/>
              </w:rPr>
              <w:t>Количество</w:t>
            </w:r>
            <w:proofErr w:type="spellEnd"/>
            <w:r w:rsidRPr="00AB4281">
              <w:rPr>
                <w:szCs w:val="26"/>
              </w:rPr>
              <w:t xml:space="preserve"> </w:t>
            </w:r>
            <w:proofErr w:type="spellStart"/>
            <w:r w:rsidRPr="00AB4281">
              <w:rPr>
                <w:szCs w:val="26"/>
              </w:rPr>
              <w:t>участников</w:t>
            </w:r>
            <w:proofErr w:type="spellEnd"/>
            <w:r w:rsidRPr="00AB4281">
              <w:rPr>
                <w:szCs w:val="26"/>
              </w:rPr>
              <w:t xml:space="preserve"> </w:t>
            </w:r>
            <w:proofErr w:type="spellStart"/>
            <w:r w:rsidRPr="00AB4281">
              <w:rPr>
                <w:szCs w:val="26"/>
              </w:rPr>
              <w:t>группы</w:t>
            </w:r>
            <w:proofErr w:type="spellEnd"/>
          </w:p>
        </w:tc>
        <w:tc>
          <w:tcPr>
            <w:tcW w:w="2429" w:type="dxa"/>
          </w:tcPr>
          <w:p w:rsidR="0055020A" w:rsidRPr="00AB4281" w:rsidRDefault="0055020A" w:rsidP="007E7AFF">
            <w:pPr>
              <w:widowControl w:val="0"/>
              <w:jc w:val="center"/>
              <w:rPr>
                <w:szCs w:val="26"/>
              </w:rPr>
            </w:pPr>
            <w:r w:rsidRPr="00AB4281">
              <w:rPr>
                <w:szCs w:val="26"/>
              </w:rPr>
              <w:t xml:space="preserve">4.3. </w:t>
            </w:r>
            <w:proofErr w:type="spellStart"/>
            <w:r w:rsidRPr="00AB4281">
              <w:rPr>
                <w:szCs w:val="26"/>
              </w:rPr>
              <w:t>Источники</w:t>
            </w:r>
            <w:proofErr w:type="spellEnd"/>
            <w:r w:rsidRPr="00AB4281">
              <w:rPr>
                <w:szCs w:val="26"/>
              </w:rPr>
              <w:t xml:space="preserve"> </w:t>
            </w:r>
            <w:proofErr w:type="spellStart"/>
            <w:r w:rsidRPr="00AB4281">
              <w:rPr>
                <w:szCs w:val="26"/>
              </w:rPr>
              <w:t>данных</w:t>
            </w:r>
            <w:proofErr w:type="spellEnd"/>
          </w:p>
        </w:tc>
      </w:tr>
      <w:tr w:rsidR="0055020A" w:rsidRPr="00027C58" w:rsidTr="00E42394">
        <w:trPr>
          <w:trHeight w:val="280"/>
        </w:trPr>
        <w:tc>
          <w:tcPr>
            <w:tcW w:w="7939" w:type="dxa"/>
          </w:tcPr>
          <w:p w:rsidR="0055020A" w:rsidRDefault="0055020A" w:rsidP="00E8322B">
            <w:pPr>
              <w:widowControl w:val="0"/>
              <w:spacing w:line="276" w:lineRule="auto"/>
              <w:jc w:val="both"/>
              <w:rPr>
                <w:szCs w:val="26"/>
                <w:lang w:val="ru-RU"/>
              </w:rPr>
            </w:pPr>
            <w:proofErr w:type="gramStart"/>
            <w:r>
              <w:rPr>
                <w:szCs w:val="26"/>
                <w:lang w:val="ru-RU"/>
              </w:rPr>
              <w:t xml:space="preserve">- </w:t>
            </w:r>
            <w:r w:rsidRPr="00C97632">
              <w:rPr>
                <w:szCs w:val="26"/>
                <w:lang w:val="ru-RU"/>
              </w:rPr>
              <w:t>организации–резидент</w:t>
            </w:r>
            <w:r w:rsidR="002F4C5C">
              <w:rPr>
                <w:szCs w:val="26"/>
                <w:lang w:val="ru-RU"/>
              </w:rPr>
              <w:t>ы</w:t>
            </w:r>
            <w:r>
              <w:rPr>
                <w:szCs w:val="26"/>
                <w:lang w:val="ru-RU"/>
              </w:rPr>
              <w:t xml:space="preserve"> </w:t>
            </w:r>
            <w:r w:rsidRPr="00C97632">
              <w:rPr>
                <w:szCs w:val="26"/>
                <w:lang w:val="ru-RU"/>
              </w:rPr>
              <w:t>особых экономических зон, созданных на территории Калужской области, в отношении грузовых автомобилей и других самоходных транспортных средств, машин и механизмов на пневматическом и гусеничном ходу, зарегистрированных и учтенных на балансах указанных организаций после их регистрации в качестве резидентов особых экономических зон</w:t>
            </w:r>
            <w:r>
              <w:rPr>
                <w:szCs w:val="26"/>
                <w:lang w:val="ru-RU"/>
              </w:rPr>
              <w:t>;</w:t>
            </w:r>
            <w:proofErr w:type="gramEnd"/>
          </w:p>
          <w:p w:rsidR="0055020A" w:rsidRPr="00AB4281" w:rsidRDefault="0055020A" w:rsidP="002F4C5C">
            <w:pPr>
              <w:widowControl w:val="0"/>
              <w:spacing w:line="276" w:lineRule="auto"/>
              <w:jc w:val="both"/>
              <w:rPr>
                <w:i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- </w:t>
            </w:r>
            <w:r w:rsidRPr="00D13F9E">
              <w:rPr>
                <w:szCs w:val="26"/>
                <w:lang w:val="ru-RU"/>
              </w:rPr>
              <w:t>организации и физически</w:t>
            </w:r>
            <w:r w:rsidR="002F4C5C">
              <w:rPr>
                <w:szCs w:val="26"/>
                <w:lang w:val="ru-RU"/>
              </w:rPr>
              <w:t>е</w:t>
            </w:r>
            <w:r w:rsidRPr="00D13F9E">
              <w:rPr>
                <w:szCs w:val="26"/>
                <w:lang w:val="ru-RU"/>
              </w:rPr>
              <w:t xml:space="preserve"> лиц</w:t>
            </w:r>
            <w:r w:rsidR="002F4C5C">
              <w:rPr>
                <w:szCs w:val="26"/>
                <w:lang w:val="ru-RU"/>
              </w:rPr>
              <w:t>а</w:t>
            </w:r>
            <w:r w:rsidRPr="00D13F9E">
              <w:rPr>
                <w:szCs w:val="26"/>
                <w:lang w:val="ru-RU"/>
              </w:rPr>
              <w:t>, зарегистрированны</w:t>
            </w:r>
            <w:r w:rsidR="002F4C5C">
              <w:rPr>
                <w:szCs w:val="26"/>
                <w:lang w:val="ru-RU"/>
              </w:rPr>
              <w:t>е</w:t>
            </w:r>
            <w:r w:rsidRPr="00D13F9E">
              <w:rPr>
                <w:szCs w:val="26"/>
                <w:lang w:val="ru-RU"/>
              </w:rPr>
              <w:t xml:space="preserve"> в качестве индивидуальных предпринимателей</w:t>
            </w:r>
            <w:r w:rsidR="002F4C5C">
              <w:rPr>
                <w:szCs w:val="26"/>
                <w:lang w:val="ru-RU"/>
              </w:rPr>
              <w:t>,</w:t>
            </w:r>
            <w:r w:rsidRPr="00D13F9E">
              <w:rPr>
                <w:szCs w:val="26"/>
                <w:lang w:val="ru-RU"/>
              </w:rPr>
              <w:t xml:space="preserve">  на которых в соответствии с Законодательством Российской Федерации зарегистрированы гражданские  воздушные суда, относящиеся к авиации общего</w:t>
            </w:r>
            <w:r>
              <w:rPr>
                <w:szCs w:val="26"/>
                <w:lang w:val="ru-RU"/>
              </w:rPr>
              <w:t xml:space="preserve"> назначения</w:t>
            </w:r>
          </w:p>
        </w:tc>
        <w:tc>
          <w:tcPr>
            <w:tcW w:w="4658" w:type="dxa"/>
          </w:tcPr>
          <w:p w:rsidR="0055020A" w:rsidRPr="00C97632" w:rsidRDefault="0055020A" w:rsidP="00C97632">
            <w:pPr>
              <w:widowControl w:val="0"/>
              <w:jc w:val="both"/>
              <w:rPr>
                <w:szCs w:val="26"/>
                <w:lang w:val="ru-RU"/>
              </w:rPr>
            </w:pPr>
            <w:r w:rsidRPr="00C97632">
              <w:rPr>
                <w:szCs w:val="26"/>
                <w:lang w:val="ru-RU"/>
              </w:rPr>
              <w:t>На территории особой экономической зоны планируется размещение 12 предприятий с общим объемом привлеченных инвестиций 53</w:t>
            </w:r>
            <w:r w:rsidRPr="00C97632">
              <w:rPr>
                <w:szCs w:val="26"/>
              </w:rPr>
              <w:t> </w:t>
            </w:r>
            <w:r w:rsidRPr="00C97632">
              <w:rPr>
                <w:szCs w:val="26"/>
                <w:lang w:val="ru-RU"/>
              </w:rPr>
              <w:t>532 млн. рублей.</w:t>
            </w:r>
          </w:p>
          <w:p w:rsidR="0055020A" w:rsidRPr="00C97632" w:rsidRDefault="0055020A" w:rsidP="00C97632">
            <w:pPr>
              <w:widowControl w:val="0"/>
              <w:jc w:val="both"/>
              <w:rPr>
                <w:szCs w:val="26"/>
                <w:lang w:val="ru-RU"/>
              </w:rPr>
            </w:pPr>
          </w:p>
          <w:p w:rsidR="0055020A" w:rsidRPr="00C97632" w:rsidRDefault="0055020A" w:rsidP="00C97632">
            <w:pPr>
              <w:widowControl w:val="0"/>
              <w:jc w:val="both"/>
              <w:rPr>
                <w:i/>
                <w:szCs w:val="26"/>
                <w:lang w:val="ru-RU"/>
              </w:rPr>
            </w:pPr>
            <w:r w:rsidRPr="00C97632">
              <w:rPr>
                <w:szCs w:val="26"/>
                <w:lang w:val="ru-RU"/>
              </w:rPr>
              <w:t>На территории Калужской области зарегистрировано 2 воздушных судна, принадлежащих юридическим лицам и 2 воздушных судна, принадлежащих индивидуальным предпринимателям</w:t>
            </w:r>
          </w:p>
        </w:tc>
        <w:tc>
          <w:tcPr>
            <w:tcW w:w="2429" w:type="dxa"/>
          </w:tcPr>
          <w:p w:rsidR="0055020A" w:rsidRPr="00C97632" w:rsidRDefault="0055020A" w:rsidP="007E7AFF">
            <w:pPr>
              <w:widowControl w:val="0"/>
              <w:jc w:val="both"/>
              <w:rPr>
                <w:szCs w:val="26"/>
                <w:lang w:val="ru-RU"/>
              </w:rPr>
            </w:pPr>
            <w:r w:rsidRPr="00C97632">
              <w:rPr>
                <w:szCs w:val="26"/>
                <w:lang w:val="ru-RU"/>
              </w:rPr>
              <w:t>Данные</w:t>
            </w:r>
            <w:r>
              <w:rPr>
                <w:szCs w:val="26"/>
                <w:lang w:val="ru-RU"/>
              </w:rPr>
              <w:t xml:space="preserve"> </w:t>
            </w:r>
            <w:r w:rsidRPr="00C97632">
              <w:rPr>
                <w:szCs w:val="26"/>
                <w:lang w:val="ru-RU"/>
              </w:rPr>
              <w:t>Министерства экономического  развития области, данные УФНС</w:t>
            </w:r>
          </w:p>
        </w:tc>
      </w:tr>
    </w:tbl>
    <w:p w:rsidR="0055020A" w:rsidRPr="00AB4281" w:rsidRDefault="0055020A" w:rsidP="0064621E">
      <w:pPr>
        <w:widowControl w:val="0"/>
        <w:jc w:val="both"/>
        <w:rPr>
          <w:b/>
          <w:szCs w:val="26"/>
          <w:lang w:val="ru-RU"/>
        </w:rPr>
      </w:pPr>
    </w:p>
    <w:p w:rsidR="0055020A" w:rsidRPr="00AB4281" w:rsidRDefault="0055020A" w:rsidP="0064621E">
      <w:pPr>
        <w:widowControl w:val="0"/>
        <w:jc w:val="both"/>
        <w:rPr>
          <w:b/>
          <w:szCs w:val="26"/>
          <w:lang w:val="ru-RU"/>
        </w:rPr>
      </w:pPr>
    </w:p>
    <w:p w:rsidR="0055020A" w:rsidRPr="00AB4281" w:rsidRDefault="0055020A" w:rsidP="0064621E">
      <w:pPr>
        <w:widowControl w:val="0"/>
        <w:jc w:val="both"/>
        <w:rPr>
          <w:b/>
          <w:szCs w:val="26"/>
          <w:lang w:val="ru-RU"/>
        </w:rPr>
      </w:pPr>
      <w:r w:rsidRPr="00AB4281">
        <w:rPr>
          <w:b/>
          <w:szCs w:val="26"/>
          <w:lang w:val="ru-RU"/>
        </w:rPr>
        <w:t>5. Изменение функций (полномочий, обязанностей, прав) органов государственной власти субъекта Российской Федерации, а также порядка их реализации в связи с введением предлагаемого правового регулирования</w:t>
      </w:r>
    </w:p>
    <w:p w:rsidR="0055020A" w:rsidRPr="00AB4281" w:rsidRDefault="0055020A" w:rsidP="0064621E">
      <w:pPr>
        <w:widowControl w:val="0"/>
        <w:jc w:val="both"/>
        <w:rPr>
          <w:b/>
          <w:szCs w:val="26"/>
          <w:lang w:val="ru-RU"/>
        </w:rPr>
      </w:pPr>
    </w:p>
    <w:tbl>
      <w:tblPr>
        <w:tblW w:w="149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08"/>
        <w:gridCol w:w="2637"/>
        <w:gridCol w:w="2943"/>
        <w:gridCol w:w="3328"/>
        <w:gridCol w:w="2361"/>
      </w:tblGrid>
      <w:tr w:rsidR="0055020A" w:rsidRPr="00027C58" w:rsidTr="00E42394">
        <w:trPr>
          <w:trHeight w:val="1532"/>
        </w:trPr>
        <w:tc>
          <w:tcPr>
            <w:tcW w:w="3708" w:type="dxa"/>
          </w:tcPr>
          <w:p w:rsidR="0055020A" w:rsidRPr="00AB4281" w:rsidRDefault="0055020A" w:rsidP="007E7AFF">
            <w:pPr>
              <w:widowControl w:val="0"/>
              <w:jc w:val="center"/>
              <w:rPr>
                <w:szCs w:val="26"/>
                <w:lang w:val="ru-RU"/>
              </w:rPr>
            </w:pPr>
            <w:r w:rsidRPr="00AB4281">
              <w:rPr>
                <w:szCs w:val="26"/>
                <w:lang w:val="ru-RU"/>
              </w:rPr>
              <w:t>5.1. Наименование функции (полномочия, обязанности или права)</w:t>
            </w:r>
          </w:p>
        </w:tc>
        <w:tc>
          <w:tcPr>
            <w:tcW w:w="2637" w:type="dxa"/>
          </w:tcPr>
          <w:p w:rsidR="0055020A" w:rsidRPr="00AB4281" w:rsidRDefault="0055020A" w:rsidP="007E7AFF">
            <w:pPr>
              <w:widowControl w:val="0"/>
              <w:jc w:val="center"/>
              <w:rPr>
                <w:szCs w:val="26"/>
                <w:lang w:val="ru-RU"/>
              </w:rPr>
            </w:pPr>
            <w:r w:rsidRPr="00AB4281">
              <w:rPr>
                <w:szCs w:val="26"/>
                <w:lang w:val="ru-RU"/>
              </w:rPr>
              <w:t>5.2. Характер функции</w:t>
            </w:r>
          </w:p>
          <w:p w:rsidR="0055020A" w:rsidRPr="00AB4281" w:rsidRDefault="0055020A" w:rsidP="007E7AFF">
            <w:pPr>
              <w:widowControl w:val="0"/>
              <w:jc w:val="center"/>
              <w:rPr>
                <w:szCs w:val="26"/>
                <w:lang w:val="ru-RU"/>
              </w:rPr>
            </w:pPr>
            <w:r w:rsidRPr="00AB4281">
              <w:rPr>
                <w:szCs w:val="26"/>
                <w:lang w:val="ru-RU"/>
              </w:rPr>
              <w:t>(новая / изменяемая / отменяемая)</w:t>
            </w:r>
          </w:p>
        </w:tc>
        <w:tc>
          <w:tcPr>
            <w:tcW w:w="2943" w:type="dxa"/>
          </w:tcPr>
          <w:p w:rsidR="0055020A" w:rsidRPr="00AB4281" w:rsidRDefault="0055020A" w:rsidP="007E7AFF">
            <w:pPr>
              <w:widowControl w:val="0"/>
              <w:jc w:val="center"/>
              <w:rPr>
                <w:szCs w:val="26"/>
              </w:rPr>
            </w:pPr>
            <w:r w:rsidRPr="00AB4281">
              <w:rPr>
                <w:szCs w:val="26"/>
              </w:rPr>
              <w:t xml:space="preserve">5.3. </w:t>
            </w:r>
            <w:proofErr w:type="spellStart"/>
            <w:r w:rsidRPr="00AB4281">
              <w:rPr>
                <w:szCs w:val="26"/>
              </w:rPr>
              <w:t>Предполагаемый</w:t>
            </w:r>
            <w:proofErr w:type="spellEnd"/>
            <w:r w:rsidRPr="00AB4281">
              <w:rPr>
                <w:szCs w:val="26"/>
              </w:rPr>
              <w:t xml:space="preserve"> </w:t>
            </w:r>
            <w:proofErr w:type="spellStart"/>
            <w:r w:rsidRPr="00AB4281">
              <w:rPr>
                <w:szCs w:val="26"/>
              </w:rPr>
              <w:t>порядок</w:t>
            </w:r>
            <w:proofErr w:type="spellEnd"/>
            <w:r w:rsidRPr="00AB4281">
              <w:rPr>
                <w:szCs w:val="26"/>
              </w:rPr>
              <w:t xml:space="preserve"> </w:t>
            </w:r>
            <w:proofErr w:type="spellStart"/>
            <w:r w:rsidRPr="00AB4281">
              <w:rPr>
                <w:szCs w:val="26"/>
              </w:rPr>
              <w:t>реализации</w:t>
            </w:r>
            <w:proofErr w:type="spellEnd"/>
          </w:p>
        </w:tc>
        <w:tc>
          <w:tcPr>
            <w:tcW w:w="3328" w:type="dxa"/>
          </w:tcPr>
          <w:p w:rsidR="0055020A" w:rsidRPr="00AB4281" w:rsidRDefault="0055020A" w:rsidP="007E7AFF">
            <w:pPr>
              <w:widowControl w:val="0"/>
              <w:jc w:val="center"/>
              <w:rPr>
                <w:szCs w:val="26"/>
                <w:lang w:val="ru-RU"/>
              </w:rPr>
            </w:pPr>
            <w:r w:rsidRPr="00AB4281">
              <w:rPr>
                <w:szCs w:val="26"/>
                <w:lang w:val="ru-RU"/>
              </w:rPr>
              <w:t>5.4. Оценка изменения трудовых затрат (чел./час. в год), изменения численности сотрудников (чел.)</w:t>
            </w:r>
          </w:p>
        </w:tc>
        <w:tc>
          <w:tcPr>
            <w:tcW w:w="2361" w:type="dxa"/>
          </w:tcPr>
          <w:p w:rsidR="0055020A" w:rsidRPr="00AB4281" w:rsidRDefault="0055020A" w:rsidP="007E7AFF">
            <w:pPr>
              <w:widowControl w:val="0"/>
              <w:jc w:val="center"/>
              <w:rPr>
                <w:szCs w:val="26"/>
                <w:lang w:val="ru-RU"/>
              </w:rPr>
            </w:pPr>
            <w:r w:rsidRPr="00AB4281">
              <w:rPr>
                <w:szCs w:val="26"/>
                <w:lang w:val="ru-RU"/>
              </w:rPr>
              <w:t xml:space="preserve">5.5. Оценка изменения потребностей в других ресурсах </w:t>
            </w:r>
          </w:p>
        </w:tc>
      </w:tr>
      <w:tr w:rsidR="0055020A" w:rsidRPr="00027C58" w:rsidTr="00E42394">
        <w:trPr>
          <w:trHeight w:val="146"/>
        </w:trPr>
        <w:tc>
          <w:tcPr>
            <w:tcW w:w="14977" w:type="dxa"/>
            <w:gridSpan w:val="5"/>
          </w:tcPr>
          <w:p w:rsidR="0055020A" w:rsidRPr="00AC61B8" w:rsidRDefault="0055020A" w:rsidP="00434DF1">
            <w:pPr>
              <w:widowControl w:val="0"/>
              <w:spacing w:line="276" w:lineRule="auto"/>
              <w:rPr>
                <w:i/>
                <w:szCs w:val="26"/>
                <w:lang w:val="ru-RU"/>
              </w:rPr>
            </w:pPr>
            <w:r w:rsidRPr="00AB4281">
              <w:rPr>
                <w:i/>
                <w:szCs w:val="26"/>
                <w:lang w:val="ru-RU"/>
              </w:rPr>
              <w:t>Функции (полномочия, обязанности, права) органов государственной власти Калужской области не изменяются</w:t>
            </w:r>
          </w:p>
        </w:tc>
      </w:tr>
    </w:tbl>
    <w:p w:rsidR="0055020A" w:rsidRDefault="0055020A" w:rsidP="0064621E">
      <w:pPr>
        <w:widowControl w:val="0"/>
        <w:jc w:val="both"/>
        <w:rPr>
          <w:b/>
          <w:szCs w:val="26"/>
          <w:lang w:val="ru-RU"/>
        </w:rPr>
      </w:pPr>
    </w:p>
    <w:p w:rsidR="00E42394" w:rsidRDefault="00E42394" w:rsidP="0064621E">
      <w:pPr>
        <w:widowControl w:val="0"/>
        <w:jc w:val="both"/>
        <w:rPr>
          <w:b/>
          <w:szCs w:val="26"/>
          <w:lang w:val="ru-RU"/>
        </w:rPr>
      </w:pPr>
    </w:p>
    <w:p w:rsidR="00E42394" w:rsidRDefault="00E42394" w:rsidP="0064621E">
      <w:pPr>
        <w:widowControl w:val="0"/>
        <w:jc w:val="both"/>
        <w:rPr>
          <w:b/>
          <w:szCs w:val="26"/>
          <w:lang w:val="ru-RU"/>
        </w:rPr>
      </w:pPr>
    </w:p>
    <w:p w:rsidR="00E42394" w:rsidRDefault="00E42394" w:rsidP="0064621E">
      <w:pPr>
        <w:widowControl w:val="0"/>
        <w:jc w:val="both"/>
        <w:rPr>
          <w:b/>
          <w:szCs w:val="26"/>
          <w:lang w:val="ru-RU"/>
        </w:rPr>
      </w:pPr>
    </w:p>
    <w:p w:rsidR="00E42394" w:rsidRDefault="00E42394" w:rsidP="0064621E">
      <w:pPr>
        <w:widowControl w:val="0"/>
        <w:jc w:val="both"/>
        <w:rPr>
          <w:b/>
          <w:szCs w:val="26"/>
          <w:lang w:val="ru-RU"/>
        </w:rPr>
      </w:pPr>
    </w:p>
    <w:p w:rsidR="00E42394" w:rsidRDefault="00E42394" w:rsidP="0064621E">
      <w:pPr>
        <w:widowControl w:val="0"/>
        <w:jc w:val="both"/>
        <w:rPr>
          <w:b/>
          <w:szCs w:val="26"/>
          <w:lang w:val="ru-RU"/>
        </w:rPr>
      </w:pPr>
    </w:p>
    <w:p w:rsidR="0055020A" w:rsidRPr="0064621E" w:rsidRDefault="0055020A" w:rsidP="0064621E">
      <w:pPr>
        <w:widowControl w:val="0"/>
        <w:jc w:val="both"/>
        <w:rPr>
          <w:b/>
          <w:szCs w:val="26"/>
          <w:lang w:val="ru-RU"/>
        </w:rPr>
      </w:pPr>
      <w:r w:rsidRPr="0064621E">
        <w:rPr>
          <w:b/>
          <w:szCs w:val="26"/>
          <w:lang w:val="ru-RU"/>
        </w:rPr>
        <w:lastRenderedPageBreak/>
        <w:t xml:space="preserve">6. Оценка дополнительных расходов (доходов) бюджета </w:t>
      </w:r>
      <w:r>
        <w:rPr>
          <w:b/>
          <w:szCs w:val="26"/>
          <w:lang w:val="ru-RU"/>
        </w:rPr>
        <w:t>Калужской области</w:t>
      </w:r>
      <w:r w:rsidRPr="0064621E">
        <w:rPr>
          <w:b/>
          <w:szCs w:val="26"/>
          <w:lang w:val="ru-RU"/>
        </w:rPr>
        <w:t>, связанных с введением предлагаемого правового регулирования</w:t>
      </w:r>
    </w:p>
    <w:p w:rsidR="0055020A" w:rsidRPr="0064621E" w:rsidRDefault="0055020A" w:rsidP="0064621E">
      <w:pPr>
        <w:widowControl w:val="0"/>
        <w:jc w:val="both"/>
        <w:rPr>
          <w:szCs w:val="26"/>
          <w:lang w:val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4"/>
        <w:gridCol w:w="6957"/>
        <w:gridCol w:w="3306"/>
      </w:tblGrid>
      <w:tr w:rsidR="0055020A" w:rsidRPr="00027C58" w:rsidTr="00E42394">
        <w:trPr>
          <w:trHeight w:val="1075"/>
        </w:trPr>
        <w:tc>
          <w:tcPr>
            <w:tcW w:w="4304" w:type="dxa"/>
          </w:tcPr>
          <w:p w:rsidR="0055020A" w:rsidRPr="00AB4281" w:rsidRDefault="0055020A" w:rsidP="007E7AFF">
            <w:pPr>
              <w:widowControl w:val="0"/>
              <w:jc w:val="center"/>
              <w:rPr>
                <w:szCs w:val="26"/>
                <w:lang w:val="ru-RU"/>
              </w:rPr>
            </w:pPr>
            <w:r w:rsidRPr="00AB4281">
              <w:rPr>
                <w:szCs w:val="26"/>
                <w:lang w:val="ru-RU"/>
              </w:rPr>
              <w:t xml:space="preserve">6.1. Наименование функции (полномочия, обязанности или права) (в соответствии </w:t>
            </w:r>
            <w:r w:rsidRPr="00AB4281">
              <w:rPr>
                <w:szCs w:val="26"/>
                <w:lang w:val="ru-RU"/>
              </w:rPr>
              <w:br/>
              <w:t>с пунктом 5.1)</w:t>
            </w:r>
          </w:p>
        </w:tc>
        <w:tc>
          <w:tcPr>
            <w:tcW w:w="6957" w:type="dxa"/>
          </w:tcPr>
          <w:p w:rsidR="0055020A" w:rsidRPr="00AB4281" w:rsidRDefault="0055020A" w:rsidP="00850B4D">
            <w:pPr>
              <w:widowControl w:val="0"/>
              <w:jc w:val="center"/>
              <w:rPr>
                <w:szCs w:val="26"/>
                <w:lang w:val="ru-RU"/>
              </w:rPr>
            </w:pPr>
            <w:r w:rsidRPr="00AB4281">
              <w:rPr>
                <w:szCs w:val="26"/>
                <w:lang w:val="ru-RU"/>
              </w:rPr>
              <w:t>6.2. Виды расходов (возможных поступлений) бюджета Калужской области</w:t>
            </w:r>
          </w:p>
        </w:tc>
        <w:tc>
          <w:tcPr>
            <w:tcW w:w="3306" w:type="dxa"/>
          </w:tcPr>
          <w:p w:rsidR="0055020A" w:rsidRPr="00AB4281" w:rsidRDefault="0055020A" w:rsidP="007E7AFF">
            <w:pPr>
              <w:widowControl w:val="0"/>
              <w:jc w:val="center"/>
              <w:rPr>
                <w:szCs w:val="26"/>
                <w:lang w:val="ru-RU"/>
              </w:rPr>
            </w:pPr>
            <w:r w:rsidRPr="00AB4281">
              <w:rPr>
                <w:szCs w:val="26"/>
                <w:lang w:val="ru-RU"/>
              </w:rPr>
              <w:t>6.3. Количественная оценка расходов и возможных поступлений, млн. рублей</w:t>
            </w:r>
          </w:p>
        </w:tc>
      </w:tr>
      <w:tr w:rsidR="0055020A" w:rsidRPr="00027C58" w:rsidTr="00E42394">
        <w:trPr>
          <w:trHeight w:val="145"/>
        </w:trPr>
        <w:tc>
          <w:tcPr>
            <w:tcW w:w="14567" w:type="dxa"/>
            <w:gridSpan w:val="3"/>
          </w:tcPr>
          <w:p w:rsidR="0055020A" w:rsidRPr="00AB4281" w:rsidRDefault="0055020A" w:rsidP="007E7AFF">
            <w:pPr>
              <w:widowControl w:val="0"/>
              <w:spacing w:line="276" w:lineRule="auto"/>
              <w:jc w:val="both"/>
              <w:rPr>
                <w:i/>
                <w:szCs w:val="26"/>
                <w:lang w:val="ru-RU"/>
              </w:rPr>
            </w:pPr>
            <w:r w:rsidRPr="00AB4281">
              <w:rPr>
                <w:i/>
                <w:szCs w:val="26"/>
                <w:lang w:val="ru-RU"/>
              </w:rPr>
              <w:t>Функции (полномочия, обязанности, права) не изменяются</w:t>
            </w:r>
          </w:p>
        </w:tc>
      </w:tr>
    </w:tbl>
    <w:p w:rsidR="0055020A" w:rsidRPr="00AB4281" w:rsidRDefault="0055020A" w:rsidP="0064621E">
      <w:pPr>
        <w:widowControl w:val="0"/>
        <w:jc w:val="both"/>
        <w:rPr>
          <w:szCs w:val="26"/>
          <w:lang w:val="ru-RU"/>
        </w:rPr>
      </w:pPr>
    </w:p>
    <w:p w:rsidR="0055020A" w:rsidRPr="00AB4281" w:rsidRDefault="0055020A" w:rsidP="0064621E">
      <w:pPr>
        <w:widowControl w:val="0"/>
        <w:jc w:val="both"/>
        <w:rPr>
          <w:szCs w:val="26"/>
          <w:lang w:val="ru-RU"/>
        </w:rPr>
      </w:pPr>
      <w:r w:rsidRPr="00AB4281">
        <w:rPr>
          <w:szCs w:val="26"/>
          <w:lang w:val="ru-RU"/>
        </w:rPr>
        <w:t>6.4. Другие сведения о дополнительных расходах (доходах) бюджета Калужской области, возникающих в связи с введением предлагаемого правового регулирования:</w:t>
      </w:r>
    </w:p>
    <w:p w:rsidR="0055020A" w:rsidRPr="0070693E" w:rsidRDefault="0055020A" w:rsidP="00204DCB">
      <w:pPr>
        <w:widowControl w:val="0"/>
        <w:ind w:firstLine="709"/>
        <w:jc w:val="both"/>
        <w:rPr>
          <w:sz w:val="22"/>
          <w:szCs w:val="22"/>
          <w:u w:val="single"/>
          <w:lang w:val="ru-RU"/>
        </w:rPr>
      </w:pPr>
      <w:r w:rsidRPr="00AB4281">
        <w:rPr>
          <w:szCs w:val="26"/>
          <w:u w:val="single"/>
          <w:lang w:val="ru-RU"/>
        </w:rPr>
        <w:t>-</w:t>
      </w:r>
      <w:r w:rsidRPr="0070693E">
        <w:rPr>
          <w:szCs w:val="26"/>
          <w:u w:val="single"/>
          <w:lang w:val="ru-RU"/>
        </w:rPr>
        <w:t>Дополнительных расходов у потенциальных адресатов предлагаемого правового регулирования, связанных с его введением не будет, стимулирование развития авиации общего назначения в Калужской области может способствовать снижению затрат областного бюджета по содержанию, развитию и эксплуатации аэропортов гражданской авиации, создаваемых на территории Калужской области</w:t>
      </w:r>
      <w:r>
        <w:rPr>
          <w:szCs w:val="26"/>
          <w:u w:val="single"/>
          <w:lang w:val="ru-RU"/>
        </w:rPr>
        <w:t>.</w:t>
      </w:r>
    </w:p>
    <w:p w:rsidR="0055020A" w:rsidRPr="00AB4281" w:rsidRDefault="0055020A" w:rsidP="00204DCB">
      <w:pPr>
        <w:widowControl w:val="0"/>
        <w:ind w:firstLine="709"/>
        <w:jc w:val="both"/>
        <w:rPr>
          <w:szCs w:val="26"/>
          <w:lang w:val="ru-RU"/>
        </w:rPr>
      </w:pPr>
    </w:p>
    <w:p w:rsidR="0055020A" w:rsidRPr="00AB4281" w:rsidRDefault="0055020A" w:rsidP="0064621E">
      <w:pPr>
        <w:widowControl w:val="0"/>
        <w:jc w:val="both"/>
        <w:rPr>
          <w:szCs w:val="26"/>
          <w:lang w:val="ru-RU"/>
        </w:rPr>
      </w:pPr>
      <w:r w:rsidRPr="00AB4281">
        <w:rPr>
          <w:szCs w:val="26"/>
          <w:lang w:val="ru-RU"/>
        </w:rPr>
        <w:t>6.5. Источники данных:</w:t>
      </w:r>
    </w:p>
    <w:p w:rsidR="0055020A" w:rsidRPr="00AB4281" w:rsidRDefault="0055020A" w:rsidP="00204DCB">
      <w:pPr>
        <w:widowControl w:val="0"/>
        <w:ind w:firstLine="709"/>
        <w:jc w:val="both"/>
        <w:rPr>
          <w:szCs w:val="26"/>
          <w:u w:val="single"/>
          <w:lang w:val="ru-RU"/>
        </w:rPr>
      </w:pPr>
      <w:r w:rsidRPr="00AB4281">
        <w:rPr>
          <w:szCs w:val="26"/>
          <w:u w:val="single"/>
          <w:lang w:val="ru-RU"/>
        </w:rPr>
        <w:t xml:space="preserve">- источники данных отсутствуют </w:t>
      </w:r>
    </w:p>
    <w:p w:rsidR="0055020A" w:rsidRPr="00AB4281" w:rsidRDefault="0055020A" w:rsidP="00204DCB">
      <w:pPr>
        <w:widowControl w:val="0"/>
        <w:ind w:firstLine="709"/>
        <w:jc w:val="both"/>
        <w:rPr>
          <w:b/>
          <w:szCs w:val="26"/>
          <w:u w:val="single"/>
          <w:lang w:val="ru-RU"/>
        </w:rPr>
      </w:pPr>
    </w:p>
    <w:p w:rsidR="0055020A" w:rsidRDefault="0055020A" w:rsidP="0064621E">
      <w:pPr>
        <w:widowControl w:val="0"/>
        <w:jc w:val="both"/>
        <w:rPr>
          <w:b/>
          <w:szCs w:val="26"/>
          <w:lang w:val="ru-RU"/>
        </w:rPr>
      </w:pPr>
    </w:p>
    <w:p w:rsidR="0055020A" w:rsidRDefault="0055020A" w:rsidP="0064621E">
      <w:pPr>
        <w:widowControl w:val="0"/>
        <w:jc w:val="both"/>
        <w:rPr>
          <w:b/>
          <w:szCs w:val="26"/>
          <w:lang w:val="ru-RU"/>
        </w:rPr>
      </w:pPr>
    </w:p>
    <w:p w:rsidR="0055020A" w:rsidRDefault="0055020A" w:rsidP="0064621E">
      <w:pPr>
        <w:widowControl w:val="0"/>
        <w:jc w:val="both"/>
        <w:rPr>
          <w:b/>
          <w:szCs w:val="26"/>
          <w:lang w:val="ru-RU"/>
        </w:rPr>
      </w:pPr>
    </w:p>
    <w:p w:rsidR="0055020A" w:rsidRDefault="0055020A" w:rsidP="0064621E">
      <w:pPr>
        <w:widowControl w:val="0"/>
        <w:jc w:val="both"/>
        <w:rPr>
          <w:b/>
          <w:szCs w:val="26"/>
          <w:lang w:val="ru-RU"/>
        </w:rPr>
      </w:pPr>
    </w:p>
    <w:p w:rsidR="0055020A" w:rsidRDefault="0055020A" w:rsidP="0064621E">
      <w:pPr>
        <w:widowControl w:val="0"/>
        <w:jc w:val="both"/>
        <w:rPr>
          <w:b/>
          <w:szCs w:val="26"/>
          <w:lang w:val="ru-RU"/>
        </w:rPr>
      </w:pPr>
    </w:p>
    <w:p w:rsidR="0055020A" w:rsidRDefault="0055020A" w:rsidP="0064621E">
      <w:pPr>
        <w:widowControl w:val="0"/>
        <w:jc w:val="both"/>
        <w:rPr>
          <w:b/>
          <w:szCs w:val="26"/>
          <w:lang w:val="ru-RU"/>
        </w:rPr>
      </w:pPr>
    </w:p>
    <w:p w:rsidR="0055020A" w:rsidRDefault="0055020A" w:rsidP="0064621E">
      <w:pPr>
        <w:widowControl w:val="0"/>
        <w:jc w:val="both"/>
        <w:rPr>
          <w:b/>
          <w:szCs w:val="26"/>
          <w:lang w:val="ru-RU"/>
        </w:rPr>
      </w:pPr>
    </w:p>
    <w:p w:rsidR="0055020A" w:rsidRDefault="0055020A" w:rsidP="0064621E">
      <w:pPr>
        <w:widowControl w:val="0"/>
        <w:jc w:val="both"/>
        <w:rPr>
          <w:b/>
          <w:szCs w:val="26"/>
          <w:lang w:val="ru-RU"/>
        </w:rPr>
      </w:pPr>
    </w:p>
    <w:p w:rsidR="0055020A" w:rsidRDefault="0055020A" w:rsidP="0064621E">
      <w:pPr>
        <w:widowControl w:val="0"/>
        <w:jc w:val="both"/>
        <w:rPr>
          <w:b/>
          <w:szCs w:val="26"/>
          <w:lang w:val="ru-RU"/>
        </w:rPr>
      </w:pPr>
    </w:p>
    <w:p w:rsidR="0055020A" w:rsidRDefault="0055020A" w:rsidP="0064621E">
      <w:pPr>
        <w:widowControl w:val="0"/>
        <w:jc w:val="both"/>
        <w:rPr>
          <w:b/>
          <w:szCs w:val="26"/>
          <w:lang w:val="ru-RU"/>
        </w:rPr>
      </w:pPr>
    </w:p>
    <w:p w:rsidR="0055020A" w:rsidRDefault="0055020A" w:rsidP="0064621E">
      <w:pPr>
        <w:widowControl w:val="0"/>
        <w:jc w:val="both"/>
        <w:rPr>
          <w:b/>
          <w:szCs w:val="26"/>
          <w:lang w:val="ru-RU"/>
        </w:rPr>
      </w:pPr>
    </w:p>
    <w:p w:rsidR="0055020A" w:rsidRDefault="0055020A" w:rsidP="0064621E">
      <w:pPr>
        <w:widowControl w:val="0"/>
        <w:jc w:val="both"/>
        <w:rPr>
          <w:b/>
          <w:szCs w:val="26"/>
          <w:lang w:val="ru-RU"/>
        </w:rPr>
      </w:pPr>
    </w:p>
    <w:p w:rsidR="0055020A" w:rsidRDefault="0055020A" w:rsidP="0064621E">
      <w:pPr>
        <w:widowControl w:val="0"/>
        <w:jc w:val="both"/>
        <w:rPr>
          <w:b/>
          <w:szCs w:val="26"/>
          <w:lang w:val="ru-RU"/>
        </w:rPr>
      </w:pPr>
    </w:p>
    <w:p w:rsidR="0055020A" w:rsidRDefault="0055020A" w:rsidP="0064621E">
      <w:pPr>
        <w:widowControl w:val="0"/>
        <w:jc w:val="both"/>
        <w:rPr>
          <w:b/>
          <w:szCs w:val="26"/>
          <w:lang w:val="ru-RU"/>
        </w:rPr>
      </w:pPr>
    </w:p>
    <w:p w:rsidR="0055020A" w:rsidRDefault="0055020A" w:rsidP="0064621E">
      <w:pPr>
        <w:widowControl w:val="0"/>
        <w:jc w:val="both"/>
        <w:rPr>
          <w:b/>
          <w:szCs w:val="26"/>
          <w:lang w:val="ru-RU"/>
        </w:rPr>
      </w:pPr>
    </w:p>
    <w:p w:rsidR="0055020A" w:rsidRPr="00AB4281" w:rsidRDefault="0055020A" w:rsidP="0064621E">
      <w:pPr>
        <w:widowControl w:val="0"/>
        <w:jc w:val="both"/>
        <w:rPr>
          <w:b/>
          <w:szCs w:val="26"/>
          <w:lang w:val="ru-RU"/>
        </w:rPr>
      </w:pPr>
    </w:p>
    <w:p w:rsidR="0055020A" w:rsidRPr="00AB4281" w:rsidRDefault="0055020A" w:rsidP="0064621E">
      <w:pPr>
        <w:widowControl w:val="0"/>
        <w:jc w:val="both"/>
        <w:rPr>
          <w:szCs w:val="26"/>
          <w:lang w:val="ru-RU"/>
        </w:rPr>
      </w:pPr>
      <w:r w:rsidRPr="00AB4281">
        <w:rPr>
          <w:b/>
          <w:szCs w:val="26"/>
          <w:lang w:val="ru-RU"/>
        </w:rPr>
        <w:lastRenderedPageBreak/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p w:rsidR="0055020A" w:rsidRPr="00AB4281" w:rsidRDefault="0055020A" w:rsidP="0064621E">
      <w:pPr>
        <w:widowControl w:val="0"/>
        <w:jc w:val="both"/>
        <w:rPr>
          <w:sz w:val="16"/>
          <w:szCs w:val="16"/>
          <w:lang w:val="ru-RU"/>
        </w:rPr>
      </w:pPr>
    </w:p>
    <w:tbl>
      <w:tblPr>
        <w:tblW w:w="148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3544"/>
        <w:gridCol w:w="3685"/>
        <w:gridCol w:w="2551"/>
      </w:tblGrid>
      <w:tr w:rsidR="0055020A" w:rsidRPr="00AB4281" w:rsidTr="00E42394">
        <w:trPr>
          <w:trHeight w:val="138"/>
        </w:trPr>
        <w:tc>
          <w:tcPr>
            <w:tcW w:w="5103" w:type="dxa"/>
          </w:tcPr>
          <w:p w:rsidR="0055020A" w:rsidRPr="00AB4281" w:rsidRDefault="0055020A" w:rsidP="007E7AFF">
            <w:pPr>
              <w:widowControl w:val="0"/>
              <w:jc w:val="center"/>
              <w:rPr>
                <w:szCs w:val="26"/>
                <w:lang w:val="ru-RU"/>
              </w:rPr>
            </w:pPr>
            <w:r w:rsidRPr="00AB4281">
              <w:rPr>
                <w:szCs w:val="26"/>
                <w:lang w:val="ru-RU"/>
              </w:rPr>
              <w:t>7.1. Группы потенциальных адресатов предлагаемого правового</w:t>
            </w:r>
            <w:r w:rsidRPr="00AB4281">
              <w:rPr>
                <w:b/>
                <w:szCs w:val="26"/>
                <w:lang w:val="ru-RU"/>
              </w:rPr>
              <w:t xml:space="preserve"> </w:t>
            </w:r>
            <w:r w:rsidRPr="00AB4281">
              <w:rPr>
                <w:szCs w:val="26"/>
                <w:lang w:val="ru-RU"/>
              </w:rPr>
              <w:t xml:space="preserve">регулирования </w:t>
            </w:r>
            <w:r w:rsidRPr="00AB4281">
              <w:rPr>
                <w:szCs w:val="26"/>
                <w:lang w:val="ru-RU"/>
              </w:rPr>
              <w:br/>
            </w:r>
            <w:r w:rsidRPr="00AB4281">
              <w:rPr>
                <w:i/>
                <w:szCs w:val="26"/>
                <w:lang w:val="ru-RU"/>
              </w:rPr>
              <w:t>(в соответствии с п. 4.1 сводного отчета)</w:t>
            </w:r>
          </w:p>
        </w:tc>
        <w:tc>
          <w:tcPr>
            <w:tcW w:w="3544" w:type="dxa"/>
          </w:tcPr>
          <w:p w:rsidR="0055020A" w:rsidRPr="00AB4281" w:rsidRDefault="0055020A" w:rsidP="007E7AFF">
            <w:pPr>
              <w:widowControl w:val="0"/>
              <w:jc w:val="center"/>
              <w:rPr>
                <w:szCs w:val="26"/>
                <w:lang w:val="ru-RU"/>
              </w:rPr>
            </w:pPr>
            <w:r w:rsidRPr="00AB4281">
              <w:rPr>
                <w:szCs w:val="26"/>
                <w:lang w:val="ru-RU"/>
              </w:rPr>
              <w:t>7.2. Новые обязанности и ограничения, изменения существующих обязанностей и ограничений, вводимые</w:t>
            </w:r>
            <w:r w:rsidRPr="00AB4281" w:rsidDel="004D578F">
              <w:rPr>
                <w:szCs w:val="26"/>
                <w:lang w:val="ru-RU"/>
              </w:rPr>
              <w:t xml:space="preserve"> </w:t>
            </w:r>
            <w:r w:rsidRPr="00AB4281">
              <w:rPr>
                <w:szCs w:val="26"/>
                <w:lang w:val="ru-RU"/>
              </w:rPr>
              <w:t>предлагаемым правовым</w:t>
            </w:r>
            <w:r w:rsidRPr="00AB4281">
              <w:rPr>
                <w:b/>
                <w:szCs w:val="26"/>
                <w:lang w:val="ru-RU"/>
              </w:rPr>
              <w:t xml:space="preserve"> </w:t>
            </w:r>
            <w:r w:rsidRPr="00AB4281">
              <w:rPr>
                <w:szCs w:val="26"/>
                <w:lang w:val="ru-RU"/>
              </w:rPr>
              <w:t xml:space="preserve">регулированием </w:t>
            </w:r>
            <w:r w:rsidRPr="00AB4281">
              <w:rPr>
                <w:i/>
                <w:szCs w:val="26"/>
                <w:lang w:val="ru-RU"/>
              </w:rPr>
              <w:t>(с указанием соответствующих положений проекта</w:t>
            </w:r>
            <w:r w:rsidRPr="00AB4281">
              <w:rPr>
                <w:szCs w:val="26"/>
                <w:lang w:val="ru-RU"/>
              </w:rPr>
              <w:t xml:space="preserve"> </w:t>
            </w:r>
            <w:r w:rsidRPr="00AB4281">
              <w:rPr>
                <w:i/>
                <w:szCs w:val="26"/>
                <w:lang w:val="ru-RU"/>
              </w:rPr>
              <w:t>нормативного правового акта)</w:t>
            </w:r>
          </w:p>
        </w:tc>
        <w:tc>
          <w:tcPr>
            <w:tcW w:w="3685" w:type="dxa"/>
          </w:tcPr>
          <w:p w:rsidR="0055020A" w:rsidRPr="00AB4281" w:rsidDel="007C1F2F" w:rsidRDefault="0055020A" w:rsidP="007E7AFF">
            <w:pPr>
              <w:widowControl w:val="0"/>
              <w:jc w:val="center"/>
              <w:rPr>
                <w:szCs w:val="26"/>
                <w:lang w:val="ru-RU"/>
              </w:rPr>
            </w:pPr>
            <w:r w:rsidRPr="00AB4281">
              <w:rPr>
                <w:szCs w:val="26"/>
                <w:lang w:val="ru-RU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55020A" w:rsidRPr="00AB4281" w:rsidRDefault="0055020A" w:rsidP="007E7AFF">
            <w:pPr>
              <w:widowControl w:val="0"/>
              <w:jc w:val="center"/>
              <w:rPr>
                <w:szCs w:val="26"/>
              </w:rPr>
            </w:pPr>
            <w:r w:rsidRPr="00AB4281">
              <w:rPr>
                <w:szCs w:val="26"/>
              </w:rPr>
              <w:t xml:space="preserve">7.4. </w:t>
            </w:r>
            <w:proofErr w:type="spellStart"/>
            <w:r w:rsidRPr="00AB4281">
              <w:rPr>
                <w:szCs w:val="26"/>
              </w:rPr>
              <w:t>Количественная</w:t>
            </w:r>
            <w:proofErr w:type="spellEnd"/>
            <w:r w:rsidRPr="00AB4281">
              <w:rPr>
                <w:szCs w:val="26"/>
              </w:rPr>
              <w:t xml:space="preserve"> </w:t>
            </w:r>
            <w:proofErr w:type="spellStart"/>
            <w:r w:rsidRPr="00AB4281">
              <w:rPr>
                <w:szCs w:val="26"/>
              </w:rPr>
              <w:t>оценка</w:t>
            </w:r>
            <w:proofErr w:type="spellEnd"/>
            <w:r w:rsidRPr="00AB4281">
              <w:rPr>
                <w:szCs w:val="26"/>
              </w:rPr>
              <w:t xml:space="preserve">, </w:t>
            </w:r>
            <w:proofErr w:type="spellStart"/>
            <w:r w:rsidRPr="00AB4281">
              <w:rPr>
                <w:szCs w:val="26"/>
              </w:rPr>
              <w:t>млн</w:t>
            </w:r>
            <w:proofErr w:type="spellEnd"/>
            <w:r w:rsidRPr="00AB4281">
              <w:rPr>
                <w:szCs w:val="26"/>
              </w:rPr>
              <w:t xml:space="preserve">. </w:t>
            </w:r>
            <w:proofErr w:type="spellStart"/>
            <w:r w:rsidRPr="00AB4281">
              <w:rPr>
                <w:szCs w:val="26"/>
              </w:rPr>
              <w:t>рублей</w:t>
            </w:r>
            <w:proofErr w:type="spellEnd"/>
          </w:p>
        </w:tc>
      </w:tr>
      <w:tr w:rsidR="0055020A" w:rsidRPr="00027C58" w:rsidTr="00E42394">
        <w:trPr>
          <w:cantSplit/>
          <w:trHeight w:val="138"/>
        </w:trPr>
        <w:tc>
          <w:tcPr>
            <w:tcW w:w="5103" w:type="dxa"/>
            <w:vMerge w:val="restart"/>
          </w:tcPr>
          <w:p w:rsidR="0055020A" w:rsidRDefault="0055020A" w:rsidP="00373F86">
            <w:pPr>
              <w:widowControl w:val="0"/>
              <w:jc w:val="both"/>
              <w:rPr>
                <w:szCs w:val="26"/>
                <w:lang w:val="ru-RU"/>
              </w:rPr>
            </w:pPr>
            <w:proofErr w:type="gramStart"/>
            <w:r>
              <w:rPr>
                <w:szCs w:val="26"/>
                <w:lang w:val="ru-RU"/>
              </w:rPr>
              <w:t xml:space="preserve">- </w:t>
            </w:r>
            <w:r w:rsidR="00E42394">
              <w:rPr>
                <w:szCs w:val="26"/>
                <w:lang w:val="ru-RU"/>
              </w:rPr>
              <w:t>организации</w:t>
            </w:r>
            <w:r>
              <w:rPr>
                <w:szCs w:val="26"/>
                <w:lang w:val="ru-RU"/>
              </w:rPr>
              <w:t>-</w:t>
            </w:r>
            <w:r w:rsidRPr="00C97632">
              <w:rPr>
                <w:szCs w:val="26"/>
                <w:lang w:val="ru-RU"/>
              </w:rPr>
              <w:t>резидент</w:t>
            </w:r>
            <w:r>
              <w:rPr>
                <w:szCs w:val="26"/>
                <w:lang w:val="ru-RU"/>
              </w:rPr>
              <w:t xml:space="preserve">ы </w:t>
            </w:r>
            <w:r w:rsidRPr="00C97632">
              <w:rPr>
                <w:szCs w:val="26"/>
                <w:lang w:val="ru-RU"/>
              </w:rPr>
              <w:t>особых экономических зон, созданных на территории Калужской области, в отношении грузовых автомобилей и других самоходных транспортных средств, машин и механизмов на пневматическом и гусеничном ходу,</w:t>
            </w:r>
            <w:r>
              <w:rPr>
                <w:szCs w:val="26"/>
                <w:lang w:val="ru-RU"/>
              </w:rPr>
              <w:t xml:space="preserve"> </w:t>
            </w:r>
            <w:r w:rsidRPr="00C97632">
              <w:rPr>
                <w:szCs w:val="26"/>
                <w:lang w:val="ru-RU"/>
              </w:rPr>
              <w:t xml:space="preserve">зарегистрированных и учтенных на балансах указанных организаций после их регистрации в качестве резидентов особых экономических зон, </w:t>
            </w:r>
            <w:proofErr w:type="gramEnd"/>
          </w:p>
          <w:p w:rsidR="0055020A" w:rsidRPr="00C97632" w:rsidRDefault="0055020A" w:rsidP="00E42394">
            <w:pPr>
              <w:widowControl w:val="0"/>
              <w:jc w:val="both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-</w:t>
            </w:r>
            <w:r w:rsidRPr="00D13F9E">
              <w:rPr>
                <w:szCs w:val="26"/>
                <w:lang w:val="ru-RU"/>
              </w:rPr>
              <w:t>организации и физически</w:t>
            </w:r>
            <w:r>
              <w:rPr>
                <w:szCs w:val="26"/>
                <w:lang w:val="ru-RU"/>
              </w:rPr>
              <w:t>е</w:t>
            </w:r>
            <w:r w:rsidRPr="00D13F9E">
              <w:rPr>
                <w:szCs w:val="26"/>
                <w:lang w:val="ru-RU"/>
              </w:rPr>
              <w:t xml:space="preserve"> лиц</w:t>
            </w:r>
            <w:r>
              <w:rPr>
                <w:szCs w:val="26"/>
                <w:lang w:val="ru-RU"/>
              </w:rPr>
              <w:t>а</w:t>
            </w:r>
            <w:r w:rsidRPr="00D13F9E">
              <w:rPr>
                <w:szCs w:val="26"/>
                <w:lang w:val="ru-RU"/>
              </w:rPr>
              <w:t>, зарегистрированных в качестве индивидуальных предпринимателей  на которых в соответствии с Законодательством Российской Федерации зарегистрированы гражданские  воздушные суда, относящиеся к авиации общего назначения, за исключением сверхлегки</w:t>
            </w:r>
            <w:r>
              <w:rPr>
                <w:szCs w:val="26"/>
                <w:lang w:val="ru-RU"/>
              </w:rPr>
              <w:t>х гражданских воздушных судов</w:t>
            </w:r>
          </w:p>
        </w:tc>
        <w:tc>
          <w:tcPr>
            <w:tcW w:w="3544" w:type="dxa"/>
          </w:tcPr>
          <w:p w:rsidR="0055020A" w:rsidRPr="00AB4281" w:rsidRDefault="0055020A" w:rsidP="007E7AFF">
            <w:pPr>
              <w:widowControl w:val="0"/>
              <w:jc w:val="both"/>
              <w:rPr>
                <w:i/>
                <w:szCs w:val="26"/>
                <w:lang w:val="ru-RU"/>
              </w:rPr>
            </w:pPr>
          </w:p>
        </w:tc>
        <w:tc>
          <w:tcPr>
            <w:tcW w:w="3685" w:type="dxa"/>
          </w:tcPr>
          <w:p w:rsidR="0055020A" w:rsidRPr="00AC1BDE" w:rsidRDefault="0055020A" w:rsidP="007E7AFF">
            <w:pPr>
              <w:widowControl w:val="0"/>
              <w:jc w:val="both"/>
              <w:rPr>
                <w:szCs w:val="26"/>
                <w:lang w:val="ru-RU"/>
              </w:rPr>
            </w:pPr>
            <w:r w:rsidRPr="00AC1BDE">
              <w:rPr>
                <w:i/>
                <w:szCs w:val="26"/>
                <w:lang w:val="ru-RU"/>
              </w:rPr>
              <w:t>Введение предлагаемого правого регулирования не приведет к выпадающим доходам бюджета субъекта, так как его действие распространяется на субъекты предпринимательской деятельности, зарегистрированные с 1 января 2015 года.</w:t>
            </w:r>
          </w:p>
        </w:tc>
        <w:tc>
          <w:tcPr>
            <w:tcW w:w="2551" w:type="dxa"/>
          </w:tcPr>
          <w:p w:rsidR="0055020A" w:rsidRPr="00AB4281" w:rsidRDefault="0055020A" w:rsidP="007E7AFF">
            <w:pPr>
              <w:widowControl w:val="0"/>
              <w:jc w:val="both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Количественную оценку провести не представляется возможным</w:t>
            </w:r>
          </w:p>
        </w:tc>
      </w:tr>
      <w:tr w:rsidR="0055020A" w:rsidRPr="00027C58" w:rsidTr="00E42394">
        <w:trPr>
          <w:cantSplit/>
          <w:trHeight w:val="138"/>
        </w:trPr>
        <w:tc>
          <w:tcPr>
            <w:tcW w:w="5103" w:type="dxa"/>
            <w:vMerge/>
          </w:tcPr>
          <w:p w:rsidR="0055020A" w:rsidRPr="00AB4281" w:rsidRDefault="0055020A" w:rsidP="007E7AFF">
            <w:pPr>
              <w:widowControl w:val="0"/>
              <w:jc w:val="both"/>
              <w:rPr>
                <w:szCs w:val="26"/>
                <w:lang w:val="ru-RU"/>
              </w:rPr>
            </w:pPr>
          </w:p>
        </w:tc>
        <w:tc>
          <w:tcPr>
            <w:tcW w:w="3544" w:type="dxa"/>
          </w:tcPr>
          <w:p w:rsidR="0055020A" w:rsidRPr="000A609F" w:rsidRDefault="0055020A" w:rsidP="000A609F">
            <w:pPr>
              <w:ind w:firstLine="708"/>
              <w:rPr>
                <w:szCs w:val="26"/>
                <w:lang w:val="ru-RU"/>
              </w:rPr>
            </w:pPr>
          </w:p>
        </w:tc>
        <w:tc>
          <w:tcPr>
            <w:tcW w:w="3685" w:type="dxa"/>
          </w:tcPr>
          <w:p w:rsidR="0055020A" w:rsidRPr="00AB4281" w:rsidRDefault="0055020A" w:rsidP="00373F86">
            <w:pPr>
              <w:widowControl w:val="0"/>
              <w:jc w:val="both"/>
              <w:rPr>
                <w:szCs w:val="26"/>
                <w:lang w:val="ru-RU"/>
              </w:rPr>
            </w:pPr>
          </w:p>
        </w:tc>
        <w:tc>
          <w:tcPr>
            <w:tcW w:w="2551" w:type="dxa"/>
          </w:tcPr>
          <w:p w:rsidR="0055020A" w:rsidRPr="00373F86" w:rsidRDefault="0055020A" w:rsidP="00E8322B">
            <w:pPr>
              <w:widowControl w:val="0"/>
              <w:jc w:val="both"/>
              <w:rPr>
                <w:szCs w:val="26"/>
                <w:lang w:val="ru-RU"/>
              </w:rPr>
            </w:pPr>
          </w:p>
        </w:tc>
      </w:tr>
    </w:tbl>
    <w:p w:rsidR="0055020A" w:rsidRDefault="0055020A" w:rsidP="0064621E">
      <w:pPr>
        <w:widowControl w:val="0"/>
        <w:jc w:val="both"/>
        <w:rPr>
          <w:lang w:val="ru-RU"/>
        </w:rPr>
      </w:pPr>
    </w:p>
    <w:p w:rsidR="00E42394" w:rsidRDefault="00E42394" w:rsidP="0064621E">
      <w:pPr>
        <w:widowControl w:val="0"/>
        <w:jc w:val="both"/>
        <w:rPr>
          <w:lang w:val="ru-RU"/>
        </w:rPr>
      </w:pPr>
    </w:p>
    <w:p w:rsidR="00E42394" w:rsidRPr="00373F86" w:rsidRDefault="00E42394" w:rsidP="0064621E">
      <w:pPr>
        <w:widowControl w:val="0"/>
        <w:jc w:val="both"/>
        <w:rPr>
          <w:lang w:val="ru-RU"/>
        </w:rPr>
      </w:pPr>
    </w:p>
    <w:p w:rsidR="0055020A" w:rsidRPr="00AB4281" w:rsidRDefault="0055020A" w:rsidP="0064621E">
      <w:pPr>
        <w:widowControl w:val="0"/>
        <w:jc w:val="both"/>
        <w:rPr>
          <w:szCs w:val="26"/>
          <w:lang w:val="ru-RU"/>
        </w:rPr>
      </w:pPr>
      <w:r w:rsidRPr="00AB4281">
        <w:rPr>
          <w:szCs w:val="26"/>
          <w:lang w:val="ru-RU"/>
        </w:rPr>
        <w:lastRenderedPageBreak/>
        <w:t>7.5. Издержки и выгоды адресатов предлагаемого правового</w:t>
      </w:r>
      <w:r w:rsidRPr="00AB4281">
        <w:rPr>
          <w:b/>
          <w:szCs w:val="26"/>
          <w:lang w:val="ru-RU"/>
        </w:rPr>
        <w:t xml:space="preserve"> </w:t>
      </w:r>
      <w:r w:rsidRPr="00AB4281">
        <w:rPr>
          <w:szCs w:val="26"/>
          <w:lang w:val="ru-RU"/>
        </w:rPr>
        <w:t>регулирования, не поддающиеся количественной оценке:</w:t>
      </w:r>
    </w:p>
    <w:p w:rsidR="0055020A" w:rsidRPr="00AB4281" w:rsidRDefault="0055020A" w:rsidP="00CB1CA5">
      <w:pPr>
        <w:widowControl w:val="0"/>
        <w:ind w:firstLine="709"/>
        <w:jc w:val="both"/>
        <w:rPr>
          <w:sz w:val="22"/>
          <w:szCs w:val="22"/>
          <w:lang w:val="ru-RU"/>
        </w:rPr>
      </w:pPr>
      <w:r w:rsidRPr="00AB4281">
        <w:rPr>
          <w:szCs w:val="26"/>
          <w:lang w:val="ru-RU"/>
        </w:rPr>
        <w:t xml:space="preserve">- </w:t>
      </w:r>
      <w:r w:rsidRPr="00AB4281">
        <w:rPr>
          <w:szCs w:val="26"/>
          <w:u w:val="single"/>
          <w:lang w:val="ru-RU"/>
        </w:rPr>
        <w:t>провести количественную оценку не представляется возможным</w:t>
      </w:r>
      <w:r w:rsidRPr="00AB4281">
        <w:rPr>
          <w:szCs w:val="26"/>
          <w:lang w:val="ru-RU"/>
        </w:rPr>
        <w:t xml:space="preserve"> </w:t>
      </w:r>
    </w:p>
    <w:p w:rsidR="0055020A" w:rsidRPr="00AB4281" w:rsidRDefault="0055020A" w:rsidP="0064621E">
      <w:pPr>
        <w:widowControl w:val="0"/>
        <w:jc w:val="both"/>
        <w:rPr>
          <w:szCs w:val="26"/>
          <w:lang w:val="ru-RU"/>
        </w:rPr>
      </w:pPr>
      <w:r w:rsidRPr="00AB4281">
        <w:rPr>
          <w:szCs w:val="26"/>
          <w:lang w:val="ru-RU"/>
        </w:rPr>
        <w:t>7.6. Источники данных:</w:t>
      </w:r>
    </w:p>
    <w:p w:rsidR="0055020A" w:rsidRPr="00AB4281" w:rsidRDefault="0055020A" w:rsidP="00CB1CA5">
      <w:pPr>
        <w:widowControl w:val="0"/>
        <w:ind w:firstLine="709"/>
        <w:jc w:val="both"/>
        <w:rPr>
          <w:szCs w:val="26"/>
          <w:lang w:val="ru-RU"/>
        </w:rPr>
      </w:pPr>
      <w:r w:rsidRPr="00AB4281">
        <w:rPr>
          <w:szCs w:val="26"/>
          <w:lang w:val="ru-RU"/>
        </w:rPr>
        <w:t xml:space="preserve">- </w:t>
      </w:r>
      <w:r w:rsidRPr="00AB4281">
        <w:rPr>
          <w:szCs w:val="26"/>
          <w:u w:val="single"/>
          <w:lang w:val="ru-RU"/>
        </w:rPr>
        <w:t>отсутствуют</w:t>
      </w:r>
    </w:p>
    <w:p w:rsidR="0055020A" w:rsidRPr="0064621E" w:rsidRDefault="0055020A" w:rsidP="0064621E">
      <w:pPr>
        <w:widowControl w:val="0"/>
        <w:jc w:val="both"/>
        <w:rPr>
          <w:b/>
          <w:szCs w:val="26"/>
          <w:lang w:val="ru-RU"/>
        </w:rPr>
      </w:pPr>
      <w:r w:rsidRPr="00AB4281">
        <w:rPr>
          <w:b/>
          <w:szCs w:val="26"/>
          <w:lang w:val="ru-RU"/>
        </w:rPr>
        <w:t>8. Оценка рисков неблагоприятных</w:t>
      </w:r>
      <w:r w:rsidRPr="0064621E">
        <w:rPr>
          <w:b/>
          <w:szCs w:val="26"/>
          <w:lang w:val="ru-RU"/>
        </w:rPr>
        <w:t xml:space="preserve"> последствий применения предлагаемого правового регулирования</w:t>
      </w:r>
    </w:p>
    <w:p w:rsidR="0055020A" w:rsidRPr="0064621E" w:rsidRDefault="0055020A" w:rsidP="0064621E">
      <w:pPr>
        <w:widowControl w:val="0"/>
        <w:jc w:val="both"/>
        <w:rPr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73"/>
        <w:gridCol w:w="3721"/>
        <w:gridCol w:w="3683"/>
        <w:gridCol w:w="3348"/>
      </w:tblGrid>
      <w:tr w:rsidR="0055020A" w:rsidRPr="00027C58" w:rsidTr="00E42394">
        <w:trPr>
          <w:trHeight w:val="1185"/>
        </w:trPr>
        <w:tc>
          <w:tcPr>
            <w:tcW w:w="3673" w:type="dxa"/>
          </w:tcPr>
          <w:p w:rsidR="0055020A" w:rsidRPr="004B56F8" w:rsidRDefault="0055020A" w:rsidP="007E7AFF">
            <w:pPr>
              <w:widowControl w:val="0"/>
              <w:jc w:val="both"/>
              <w:rPr>
                <w:szCs w:val="26"/>
              </w:rPr>
            </w:pPr>
            <w:r w:rsidRPr="004B56F8">
              <w:rPr>
                <w:szCs w:val="26"/>
              </w:rPr>
              <w:t xml:space="preserve">8.1. </w:t>
            </w:r>
            <w:proofErr w:type="spellStart"/>
            <w:r w:rsidRPr="004B56F8">
              <w:rPr>
                <w:szCs w:val="26"/>
              </w:rPr>
              <w:t>Виды</w:t>
            </w:r>
            <w:proofErr w:type="spellEnd"/>
            <w:r w:rsidRPr="004B56F8">
              <w:rPr>
                <w:szCs w:val="26"/>
              </w:rPr>
              <w:t xml:space="preserve"> </w:t>
            </w:r>
            <w:proofErr w:type="spellStart"/>
            <w:r w:rsidRPr="004B56F8">
              <w:rPr>
                <w:szCs w:val="26"/>
              </w:rPr>
              <w:t>рисков</w:t>
            </w:r>
            <w:proofErr w:type="spellEnd"/>
          </w:p>
        </w:tc>
        <w:tc>
          <w:tcPr>
            <w:tcW w:w="3721" w:type="dxa"/>
          </w:tcPr>
          <w:p w:rsidR="0055020A" w:rsidRPr="0064621E" w:rsidRDefault="0055020A" w:rsidP="007E7AFF">
            <w:pPr>
              <w:widowControl w:val="0"/>
              <w:jc w:val="both"/>
              <w:rPr>
                <w:szCs w:val="26"/>
                <w:lang w:val="ru-RU"/>
              </w:rPr>
            </w:pPr>
            <w:r w:rsidRPr="0064621E">
              <w:rPr>
                <w:szCs w:val="26"/>
                <w:lang w:val="ru-RU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3683" w:type="dxa"/>
          </w:tcPr>
          <w:p w:rsidR="0055020A" w:rsidRPr="004B56F8" w:rsidRDefault="0055020A" w:rsidP="007E7AFF">
            <w:pPr>
              <w:widowControl w:val="0"/>
              <w:jc w:val="both"/>
              <w:rPr>
                <w:szCs w:val="26"/>
              </w:rPr>
            </w:pPr>
            <w:r w:rsidRPr="004B56F8">
              <w:rPr>
                <w:szCs w:val="26"/>
              </w:rPr>
              <w:t xml:space="preserve">8.3. </w:t>
            </w:r>
            <w:proofErr w:type="spellStart"/>
            <w:r w:rsidRPr="004B56F8">
              <w:rPr>
                <w:szCs w:val="26"/>
              </w:rPr>
              <w:t>Методы</w:t>
            </w:r>
            <w:proofErr w:type="spellEnd"/>
            <w:r w:rsidRPr="004B56F8">
              <w:rPr>
                <w:szCs w:val="26"/>
              </w:rPr>
              <w:t xml:space="preserve"> </w:t>
            </w:r>
            <w:proofErr w:type="spellStart"/>
            <w:r w:rsidRPr="004B56F8">
              <w:rPr>
                <w:szCs w:val="26"/>
              </w:rPr>
              <w:t>контроля</w:t>
            </w:r>
            <w:proofErr w:type="spellEnd"/>
            <w:r w:rsidRPr="004B56F8">
              <w:rPr>
                <w:szCs w:val="26"/>
              </w:rPr>
              <w:t xml:space="preserve"> </w:t>
            </w:r>
            <w:proofErr w:type="spellStart"/>
            <w:r w:rsidRPr="004B56F8">
              <w:rPr>
                <w:szCs w:val="26"/>
              </w:rPr>
              <w:t>рисков</w:t>
            </w:r>
            <w:proofErr w:type="spellEnd"/>
          </w:p>
        </w:tc>
        <w:tc>
          <w:tcPr>
            <w:tcW w:w="3348" w:type="dxa"/>
          </w:tcPr>
          <w:p w:rsidR="0055020A" w:rsidRPr="0064621E" w:rsidRDefault="0055020A" w:rsidP="007E7AFF">
            <w:pPr>
              <w:widowControl w:val="0"/>
              <w:jc w:val="both"/>
              <w:rPr>
                <w:szCs w:val="26"/>
                <w:lang w:val="ru-RU"/>
              </w:rPr>
            </w:pPr>
            <w:r w:rsidRPr="0064621E">
              <w:rPr>
                <w:szCs w:val="26"/>
                <w:lang w:val="ru-RU"/>
              </w:rPr>
              <w:t>8.4. Степень контроля рисков (</w:t>
            </w:r>
            <w:r w:rsidRPr="0064621E">
              <w:rPr>
                <w:i/>
                <w:szCs w:val="26"/>
                <w:lang w:val="ru-RU"/>
              </w:rPr>
              <w:t>полный / частичный / отсутствует</w:t>
            </w:r>
            <w:r w:rsidRPr="0064621E">
              <w:rPr>
                <w:szCs w:val="26"/>
                <w:lang w:val="ru-RU"/>
              </w:rPr>
              <w:t>)</w:t>
            </w:r>
          </w:p>
        </w:tc>
      </w:tr>
      <w:tr w:rsidR="0055020A" w:rsidRPr="004B56F8" w:rsidTr="00E42394">
        <w:trPr>
          <w:trHeight w:val="54"/>
        </w:trPr>
        <w:tc>
          <w:tcPr>
            <w:tcW w:w="3673" w:type="dxa"/>
          </w:tcPr>
          <w:p w:rsidR="0055020A" w:rsidRPr="00AC61B8" w:rsidRDefault="0055020A" w:rsidP="007E7AFF">
            <w:pPr>
              <w:widowControl w:val="0"/>
              <w:spacing w:line="276" w:lineRule="auto"/>
              <w:jc w:val="both"/>
              <w:rPr>
                <w:i/>
                <w:szCs w:val="26"/>
                <w:lang w:val="ru-RU"/>
              </w:rPr>
            </w:pPr>
            <w:r>
              <w:rPr>
                <w:i/>
                <w:szCs w:val="26"/>
                <w:lang w:val="ru-RU"/>
              </w:rPr>
              <w:t>нет</w:t>
            </w:r>
          </w:p>
        </w:tc>
        <w:tc>
          <w:tcPr>
            <w:tcW w:w="3721" w:type="dxa"/>
          </w:tcPr>
          <w:p w:rsidR="0055020A" w:rsidRPr="004B56F8" w:rsidRDefault="0055020A" w:rsidP="007E7AFF">
            <w:pPr>
              <w:widowControl w:val="0"/>
              <w:spacing w:line="276" w:lineRule="auto"/>
              <w:jc w:val="both"/>
              <w:rPr>
                <w:i/>
                <w:szCs w:val="26"/>
              </w:rPr>
            </w:pPr>
          </w:p>
        </w:tc>
        <w:tc>
          <w:tcPr>
            <w:tcW w:w="3683" w:type="dxa"/>
          </w:tcPr>
          <w:p w:rsidR="0055020A" w:rsidRPr="004B56F8" w:rsidRDefault="0055020A" w:rsidP="007E7AFF">
            <w:pPr>
              <w:widowControl w:val="0"/>
              <w:spacing w:line="276" w:lineRule="auto"/>
              <w:jc w:val="both"/>
              <w:rPr>
                <w:szCs w:val="26"/>
              </w:rPr>
            </w:pPr>
          </w:p>
        </w:tc>
        <w:tc>
          <w:tcPr>
            <w:tcW w:w="3348" w:type="dxa"/>
          </w:tcPr>
          <w:p w:rsidR="0055020A" w:rsidRPr="004B56F8" w:rsidRDefault="0055020A" w:rsidP="007E7AFF">
            <w:pPr>
              <w:widowControl w:val="0"/>
              <w:spacing w:line="276" w:lineRule="auto"/>
              <w:jc w:val="both"/>
              <w:rPr>
                <w:i/>
                <w:szCs w:val="26"/>
              </w:rPr>
            </w:pPr>
          </w:p>
        </w:tc>
      </w:tr>
    </w:tbl>
    <w:p w:rsidR="0055020A" w:rsidRPr="004B56F8" w:rsidRDefault="0055020A" w:rsidP="0064621E">
      <w:pPr>
        <w:widowControl w:val="0"/>
        <w:jc w:val="both"/>
        <w:rPr>
          <w:szCs w:val="26"/>
        </w:rPr>
      </w:pPr>
    </w:p>
    <w:p w:rsidR="0055020A" w:rsidRDefault="0055020A" w:rsidP="00CB1CA5">
      <w:pPr>
        <w:widowControl w:val="0"/>
        <w:pBdr>
          <w:bottom w:val="single" w:sz="12" w:space="11" w:color="auto"/>
        </w:pBdr>
        <w:jc w:val="both"/>
        <w:rPr>
          <w:szCs w:val="26"/>
          <w:lang w:val="ru-RU"/>
        </w:rPr>
      </w:pPr>
      <w:r w:rsidRPr="004B56F8">
        <w:rPr>
          <w:szCs w:val="26"/>
        </w:rPr>
        <w:t xml:space="preserve">8.5. </w:t>
      </w:r>
      <w:proofErr w:type="spellStart"/>
      <w:r w:rsidRPr="004B56F8">
        <w:rPr>
          <w:szCs w:val="26"/>
        </w:rPr>
        <w:t>Источники</w:t>
      </w:r>
      <w:proofErr w:type="spellEnd"/>
      <w:r w:rsidRPr="004B56F8">
        <w:rPr>
          <w:szCs w:val="26"/>
        </w:rPr>
        <w:t xml:space="preserve"> </w:t>
      </w:r>
      <w:proofErr w:type="spellStart"/>
      <w:r w:rsidRPr="004B56F8">
        <w:rPr>
          <w:szCs w:val="26"/>
        </w:rPr>
        <w:t>данных</w:t>
      </w:r>
      <w:proofErr w:type="spellEnd"/>
      <w:r w:rsidRPr="004B56F8">
        <w:rPr>
          <w:szCs w:val="26"/>
        </w:rPr>
        <w:t>:</w:t>
      </w:r>
      <w:r>
        <w:rPr>
          <w:szCs w:val="26"/>
          <w:lang w:val="ru-RU"/>
        </w:rPr>
        <w:t xml:space="preserve"> отсутствуют</w:t>
      </w:r>
    </w:p>
    <w:p w:rsidR="0055020A" w:rsidRDefault="0055020A" w:rsidP="0064621E">
      <w:pPr>
        <w:widowControl w:val="0"/>
        <w:jc w:val="both"/>
        <w:rPr>
          <w:b/>
          <w:szCs w:val="26"/>
          <w:lang w:val="ru-RU"/>
        </w:rPr>
      </w:pPr>
    </w:p>
    <w:p w:rsidR="0055020A" w:rsidRDefault="0055020A" w:rsidP="00A31EDD">
      <w:pPr>
        <w:widowControl w:val="0"/>
        <w:jc w:val="center"/>
        <w:rPr>
          <w:sz w:val="22"/>
          <w:szCs w:val="22"/>
          <w:lang w:val="ru-RU"/>
        </w:rPr>
        <w:sectPr w:rsidR="0055020A" w:rsidSect="00E42394">
          <w:type w:val="continuous"/>
          <w:pgSz w:w="16838" w:h="11906" w:orient="landscape"/>
          <w:pgMar w:top="851" w:right="820" w:bottom="284" w:left="1701" w:header="709" w:footer="709" w:gutter="0"/>
          <w:cols w:space="708"/>
          <w:docGrid w:linePitch="360"/>
        </w:sectPr>
      </w:pPr>
    </w:p>
    <w:p w:rsidR="0055020A" w:rsidRPr="0064621E" w:rsidRDefault="0055020A" w:rsidP="0064621E">
      <w:pPr>
        <w:widowControl w:val="0"/>
        <w:jc w:val="both"/>
        <w:rPr>
          <w:b/>
          <w:szCs w:val="26"/>
          <w:lang w:val="ru-RU"/>
        </w:rPr>
      </w:pPr>
      <w:r>
        <w:rPr>
          <w:b/>
          <w:szCs w:val="26"/>
          <w:lang w:val="ru-RU"/>
        </w:rPr>
        <w:lastRenderedPageBreak/>
        <w:t>9</w:t>
      </w:r>
      <w:r w:rsidRPr="0064621E">
        <w:rPr>
          <w:b/>
          <w:szCs w:val="26"/>
          <w:lang w:val="ru-RU"/>
        </w:rPr>
        <w:t>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55020A" w:rsidRPr="0064621E" w:rsidRDefault="0055020A" w:rsidP="0064621E">
      <w:pPr>
        <w:widowControl w:val="0"/>
        <w:jc w:val="both"/>
        <w:rPr>
          <w:b/>
          <w:szCs w:val="26"/>
          <w:lang w:val="ru-RU"/>
        </w:rPr>
      </w:pPr>
    </w:p>
    <w:p w:rsidR="0055020A" w:rsidRPr="0064621E" w:rsidRDefault="0055020A" w:rsidP="0064621E">
      <w:pPr>
        <w:widowControl w:val="0"/>
        <w:jc w:val="both"/>
        <w:rPr>
          <w:szCs w:val="26"/>
          <w:lang w:val="ru-RU"/>
        </w:rPr>
      </w:pPr>
      <w:r>
        <w:rPr>
          <w:szCs w:val="26"/>
          <w:lang w:val="ru-RU"/>
        </w:rPr>
        <w:t>9</w:t>
      </w:r>
      <w:r w:rsidRPr="0064621E">
        <w:rPr>
          <w:szCs w:val="26"/>
          <w:lang w:val="ru-RU"/>
        </w:rPr>
        <w:t>.1. Предполагаемая дата вступления в силу нормативного правового акта:</w:t>
      </w:r>
    </w:p>
    <w:p w:rsidR="0055020A" w:rsidRPr="00D00B47" w:rsidRDefault="0055020A" w:rsidP="00D00B47">
      <w:pPr>
        <w:widowControl w:val="0"/>
        <w:jc w:val="center"/>
        <w:rPr>
          <w:szCs w:val="26"/>
          <w:u w:val="single"/>
          <w:lang w:val="ru-RU"/>
        </w:rPr>
      </w:pPr>
      <w:r w:rsidRPr="00D00B47">
        <w:rPr>
          <w:szCs w:val="26"/>
          <w:u w:val="single"/>
          <w:lang w:val="ru-RU"/>
        </w:rPr>
        <w:t>1 января 2015 года</w:t>
      </w:r>
    </w:p>
    <w:p w:rsidR="0055020A" w:rsidRPr="00C442F3" w:rsidRDefault="0055020A" w:rsidP="0064621E">
      <w:pPr>
        <w:widowControl w:val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</w:t>
      </w:r>
      <w:r w:rsidRPr="00C442F3">
        <w:rPr>
          <w:sz w:val="24"/>
          <w:szCs w:val="24"/>
          <w:lang w:val="ru-RU"/>
        </w:rPr>
        <w:t>если положения вводятся в действие в разное время, указывается статья/пункт проекта акта и дата введения</w:t>
      </w:r>
      <w:r>
        <w:rPr>
          <w:sz w:val="24"/>
          <w:szCs w:val="24"/>
          <w:lang w:val="ru-RU"/>
        </w:rPr>
        <w:t>)</w:t>
      </w:r>
    </w:p>
    <w:p w:rsidR="0055020A" w:rsidRPr="0064621E" w:rsidRDefault="0055020A" w:rsidP="0064621E">
      <w:pPr>
        <w:widowControl w:val="0"/>
        <w:jc w:val="both"/>
        <w:rPr>
          <w:szCs w:val="26"/>
          <w:lang w:val="ru-RU"/>
        </w:rPr>
      </w:pPr>
    </w:p>
    <w:p w:rsidR="0055020A" w:rsidRDefault="0055020A" w:rsidP="0064621E">
      <w:pPr>
        <w:widowControl w:val="0"/>
        <w:spacing w:after="240"/>
        <w:jc w:val="both"/>
        <w:rPr>
          <w:szCs w:val="26"/>
          <w:lang w:val="ru-RU"/>
        </w:rPr>
      </w:pPr>
      <w:r>
        <w:rPr>
          <w:szCs w:val="26"/>
          <w:lang w:val="ru-RU"/>
        </w:rPr>
        <w:t>9</w:t>
      </w:r>
      <w:r w:rsidRPr="0064621E">
        <w:rPr>
          <w:szCs w:val="26"/>
          <w:lang w:val="ru-RU"/>
        </w:rPr>
        <w:t xml:space="preserve">.2. Необходимость установления переходного периода и (или) отсрочки введения предлагаемого правового регулирования: </w:t>
      </w:r>
    </w:p>
    <w:p w:rsidR="0055020A" w:rsidRPr="00A367C7" w:rsidRDefault="0055020A" w:rsidP="00A367C7">
      <w:pPr>
        <w:widowControl w:val="0"/>
        <w:ind w:firstLine="709"/>
        <w:jc w:val="both"/>
        <w:rPr>
          <w:szCs w:val="26"/>
          <w:lang w:val="ru-RU"/>
        </w:rPr>
      </w:pPr>
      <w:r w:rsidRPr="00A367C7">
        <w:rPr>
          <w:szCs w:val="26"/>
          <w:u w:val="single"/>
          <w:lang w:val="ru-RU"/>
        </w:rPr>
        <w:t>- отсутствует</w:t>
      </w:r>
    </w:p>
    <w:p w:rsidR="0055020A" w:rsidRPr="0064621E" w:rsidRDefault="0055020A" w:rsidP="0064621E">
      <w:pPr>
        <w:widowControl w:val="0"/>
        <w:spacing w:after="240"/>
        <w:jc w:val="both"/>
        <w:rPr>
          <w:szCs w:val="26"/>
          <w:lang w:val="ru-RU"/>
        </w:rPr>
      </w:pPr>
      <w:r w:rsidRPr="0064621E">
        <w:rPr>
          <w:szCs w:val="26"/>
          <w:lang w:val="ru-RU"/>
        </w:rPr>
        <w:t xml:space="preserve">а) срок переходного периода: </w:t>
      </w:r>
      <w:r>
        <w:rPr>
          <w:szCs w:val="26"/>
          <w:lang w:val="ru-RU"/>
        </w:rPr>
        <w:t xml:space="preserve">_ </w:t>
      </w:r>
      <w:r w:rsidRPr="0064621E">
        <w:rPr>
          <w:szCs w:val="26"/>
          <w:lang w:val="ru-RU"/>
        </w:rPr>
        <w:t>дней с момента принятия проекта нормативного правового акта;</w:t>
      </w:r>
    </w:p>
    <w:p w:rsidR="0055020A" w:rsidRPr="0064621E" w:rsidRDefault="0055020A" w:rsidP="0064621E">
      <w:pPr>
        <w:widowControl w:val="0"/>
        <w:spacing w:after="240"/>
        <w:jc w:val="both"/>
        <w:rPr>
          <w:szCs w:val="26"/>
          <w:lang w:val="ru-RU"/>
        </w:rPr>
      </w:pPr>
      <w:r w:rsidRPr="0064621E">
        <w:rPr>
          <w:szCs w:val="26"/>
          <w:lang w:val="ru-RU"/>
        </w:rPr>
        <w:t>б) отсрочка введения предлагаемого правового регулирования: _____ дней с момента принятия проекта нормативного правового акта.</w:t>
      </w:r>
    </w:p>
    <w:p w:rsidR="0055020A" w:rsidRPr="0064621E" w:rsidRDefault="0055020A" w:rsidP="0064621E">
      <w:pPr>
        <w:widowControl w:val="0"/>
        <w:spacing w:after="240"/>
        <w:jc w:val="both"/>
        <w:rPr>
          <w:szCs w:val="26"/>
          <w:lang w:val="ru-RU"/>
        </w:rPr>
      </w:pPr>
      <w:r w:rsidRPr="0064621E">
        <w:rPr>
          <w:szCs w:val="26"/>
          <w:lang w:val="ru-RU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Pr="009D460C">
        <w:rPr>
          <w:szCs w:val="26"/>
          <w:lang w:val="ru-RU"/>
        </w:rPr>
        <w:t>нет.</w:t>
      </w:r>
    </w:p>
    <w:p w:rsidR="0055020A" w:rsidRPr="0064621E" w:rsidRDefault="0055020A" w:rsidP="0064621E">
      <w:pPr>
        <w:widowControl w:val="0"/>
        <w:spacing w:after="240"/>
        <w:jc w:val="both"/>
        <w:rPr>
          <w:szCs w:val="26"/>
          <w:lang w:val="ru-RU"/>
        </w:rPr>
      </w:pPr>
      <w:r w:rsidRPr="0064621E">
        <w:rPr>
          <w:szCs w:val="26"/>
          <w:lang w:val="ru-RU"/>
        </w:rPr>
        <w:t>10.3.1. Период распространения на ранее возникшие отношения: _____ дней с момента принятия проекта нормативного правового акта.</w:t>
      </w:r>
    </w:p>
    <w:p w:rsidR="0055020A" w:rsidRPr="0064621E" w:rsidRDefault="0055020A" w:rsidP="0064621E">
      <w:pPr>
        <w:widowControl w:val="0"/>
        <w:spacing w:after="240"/>
        <w:jc w:val="both"/>
        <w:rPr>
          <w:szCs w:val="26"/>
          <w:lang w:val="ru-RU"/>
        </w:rPr>
      </w:pPr>
      <w:r w:rsidRPr="0064621E">
        <w:rPr>
          <w:szCs w:val="26"/>
          <w:lang w:val="ru-RU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55020A" w:rsidRPr="00A367C7" w:rsidRDefault="0055020A" w:rsidP="00A367C7">
      <w:pPr>
        <w:widowControl w:val="0"/>
        <w:ind w:firstLine="709"/>
        <w:jc w:val="both"/>
        <w:rPr>
          <w:szCs w:val="26"/>
          <w:u w:val="single"/>
          <w:lang w:val="ru-RU"/>
        </w:rPr>
      </w:pPr>
      <w:r w:rsidRPr="00AB4281">
        <w:rPr>
          <w:szCs w:val="26"/>
          <w:u w:val="single"/>
          <w:lang w:val="ru-RU"/>
        </w:rPr>
        <w:t>- отсутствует</w:t>
      </w:r>
    </w:p>
    <w:p w:rsidR="0055020A" w:rsidRPr="0064621E" w:rsidRDefault="0055020A" w:rsidP="00A367C7">
      <w:pPr>
        <w:widowControl w:val="0"/>
        <w:ind w:firstLine="709"/>
        <w:jc w:val="both"/>
        <w:rPr>
          <w:szCs w:val="26"/>
          <w:vertAlign w:val="superscript"/>
          <w:lang w:val="ru-RU"/>
        </w:rPr>
      </w:pPr>
    </w:p>
    <w:p w:rsidR="0055020A" w:rsidRDefault="0055020A" w:rsidP="0064621E">
      <w:pPr>
        <w:widowControl w:val="0"/>
        <w:jc w:val="both"/>
        <w:rPr>
          <w:b/>
          <w:i/>
          <w:szCs w:val="26"/>
          <w:lang w:val="ru-RU"/>
        </w:rPr>
      </w:pPr>
    </w:p>
    <w:p w:rsidR="0055020A" w:rsidRPr="0064621E" w:rsidRDefault="0055020A" w:rsidP="0064621E">
      <w:pPr>
        <w:widowControl w:val="0"/>
        <w:jc w:val="both"/>
        <w:rPr>
          <w:b/>
          <w:i/>
          <w:szCs w:val="26"/>
          <w:lang w:val="ru-RU"/>
        </w:rPr>
      </w:pPr>
      <w:r w:rsidRPr="0064621E">
        <w:rPr>
          <w:b/>
          <w:i/>
          <w:szCs w:val="26"/>
          <w:lang w:val="ru-RU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55020A" w:rsidRPr="0064621E" w:rsidRDefault="0055020A" w:rsidP="0064621E">
      <w:pPr>
        <w:widowControl w:val="0"/>
        <w:jc w:val="both"/>
        <w:rPr>
          <w:i/>
          <w:szCs w:val="26"/>
          <w:lang w:val="ru-RU"/>
        </w:rPr>
      </w:pPr>
    </w:p>
    <w:p w:rsidR="0055020A" w:rsidRPr="0064621E" w:rsidRDefault="0055020A" w:rsidP="0064621E">
      <w:pPr>
        <w:widowControl w:val="0"/>
        <w:jc w:val="both"/>
        <w:rPr>
          <w:b/>
          <w:szCs w:val="26"/>
          <w:lang w:val="ru-RU"/>
        </w:rPr>
      </w:pPr>
      <w:r w:rsidRPr="0064621E">
        <w:rPr>
          <w:b/>
          <w:szCs w:val="26"/>
          <w:lang w:val="ru-RU"/>
        </w:rPr>
        <w:t>1</w:t>
      </w:r>
      <w:r>
        <w:rPr>
          <w:b/>
          <w:szCs w:val="26"/>
          <w:lang w:val="ru-RU"/>
        </w:rPr>
        <w:t>0</w:t>
      </w:r>
      <w:r w:rsidRPr="0064621E">
        <w:rPr>
          <w:b/>
          <w:szCs w:val="26"/>
          <w:lang w:val="ru-RU"/>
        </w:rPr>
        <w:t>. Информация о сроках проведения публичных консультаций по проекту нормативного правового</w:t>
      </w:r>
      <w:r w:rsidRPr="0064621E">
        <w:rPr>
          <w:szCs w:val="26"/>
          <w:lang w:val="ru-RU"/>
        </w:rPr>
        <w:t xml:space="preserve"> </w:t>
      </w:r>
      <w:r w:rsidRPr="0064621E">
        <w:rPr>
          <w:b/>
          <w:szCs w:val="26"/>
          <w:lang w:val="ru-RU"/>
        </w:rPr>
        <w:t xml:space="preserve">акта и сводному отчету </w:t>
      </w:r>
      <w:r>
        <w:rPr>
          <w:b/>
          <w:szCs w:val="26"/>
          <w:lang w:val="ru-RU"/>
        </w:rPr>
        <w:t>о проведении оценки регулирующего воздействия</w:t>
      </w:r>
    </w:p>
    <w:p w:rsidR="0055020A" w:rsidRPr="0064621E" w:rsidRDefault="0055020A" w:rsidP="0064621E">
      <w:pPr>
        <w:widowControl w:val="0"/>
        <w:jc w:val="both"/>
        <w:rPr>
          <w:b/>
          <w:szCs w:val="26"/>
          <w:lang w:val="ru-RU"/>
        </w:rPr>
      </w:pPr>
    </w:p>
    <w:p w:rsidR="0055020A" w:rsidRPr="0064621E" w:rsidRDefault="0055020A" w:rsidP="0064621E">
      <w:pPr>
        <w:widowControl w:val="0"/>
        <w:jc w:val="both"/>
        <w:rPr>
          <w:szCs w:val="26"/>
          <w:lang w:val="ru-RU"/>
        </w:rPr>
      </w:pPr>
      <w:r w:rsidRPr="0064621E">
        <w:rPr>
          <w:szCs w:val="26"/>
          <w:lang w:val="ru-RU"/>
        </w:rPr>
        <w:t>1</w:t>
      </w:r>
      <w:r>
        <w:rPr>
          <w:szCs w:val="26"/>
          <w:lang w:val="ru-RU"/>
        </w:rPr>
        <w:t>0</w:t>
      </w:r>
      <w:r w:rsidRPr="0064621E">
        <w:rPr>
          <w:szCs w:val="26"/>
          <w:lang w:val="ru-RU"/>
        </w:rPr>
        <w:t>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55020A" w:rsidRPr="00932747" w:rsidRDefault="0055020A" w:rsidP="0064621E">
      <w:pPr>
        <w:widowControl w:val="0"/>
        <w:jc w:val="both"/>
        <w:rPr>
          <w:szCs w:val="26"/>
          <w:lang w:val="ru-RU"/>
        </w:rPr>
      </w:pPr>
      <w:r w:rsidRPr="00932747">
        <w:rPr>
          <w:szCs w:val="26"/>
          <w:lang w:val="ru-RU"/>
        </w:rPr>
        <w:t>начало:         «</w:t>
      </w:r>
      <w:r w:rsidR="00027C58">
        <w:rPr>
          <w:szCs w:val="26"/>
          <w:lang w:val="ru-RU"/>
        </w:rPr>
        <w:t>21</w:t>
      </w:r>
      <w:r w:rsidRPr="00932747">
        <w:rPr>
          <w:szCs w:val="26"/>
          <w:lang w:val="ru-RU"/>
        </w:rPr>
        <w:t>»</w:t>
      </w:r>
      <w:r>
        <w:rPr>
          <w:szCs w:val="26"/>
          <w:lang w:val="ru-RU"/>
        </w:rPr>
        <w:t xml:space="preserve">  </w:t>
      </w:r>
      <w:r w:rsidR="00027C58">
        <w:rPr>
          <w:szCs w:val="26"/>
          <w:lang w:val="ru-RU"/>
        </w:rPr>
        <w:t>августа</w:t>
      </w:r>
      <w:r>
        <w:rPr>
          <w:szCs w:val="26"/>
          <w:lang w:val="ru-RU"/>
        </w:rPr>
        <w:t xml:space="preserve"> </w:t>
      </w:r>
      <w:r w:rsidRPr="00932747">
        <w:rPr>
          <w:szCs w:val="26"/>
          <w:lang w:val="ru-RU"/>
        </w:rPr>
        <w:t xml:space="preserve"> 201</w:t>
      </w:r>
      <w:r>
        <w:rPr>
          <w:szCs w:val="26"/>
          <w:lang w:val="ru-RU"/>
        </w:rPr>
        <w:t xml:space="preserve">4 </w:t>
      </w:r>
      <w:r w:rsidRPr="00932747">
        <w:rPr>
          <w:szCs w:val="26"/>
          <w:lang w:val="ru-RU"/>
        </w:rPr>
        <w:t>г.;</w:t>
      </w:r>
    </w:p>
    <w:p w:rsidR="0055020A" w:rsidRPr="0064621E" w:rsidRDefault="0055020A" w:rsidP="0064621E">
      <w:pPr>
        <w:widowControl w:val="0"/>
        <w:jc w:val="both"/>
        <w:rPr>
          <w:szCs w:val="26"/>
          <w:lang w:val="ru-RU"/>
        </w:rPr>
      </w:pPr>
      <w:r>
        <w:rPr>
          <w:szCs w:val="26"/>
          <w:lang w:val="ru-RU"/>
        </w:rPr>
        <w:t>окончание:   «</w:t>
      </w:r>
      <w:r w:rsidR="00027C58">
        <w:rPr>
          <w:szCs w:val="26"/>
          <w:lang w:val="ru-RU"/>
        </w:rPr>
        <w:t>01</w:t>
      </w:r>
      <w:r w:rsidRPr="0064621E">
        <w:rPr>
          <w:szCs w:val="26"/>
          <w:lang w:val="ru-RU"/>
        </w:rPr>
        <w:t>»</w:t>
      </w:r>
      <w:r>
        <w:rPr>
          <w:szCs w:val="26"/>
          <w:lang w:val="ru-RU"/>
        </w:rPr>
        <w:t xml:space="preserve">  </w:t>
      </w:r>
      <w:r w:rsidR="00027C58">
        <w:rPr>
          <w:szCs w:val="26"/>
          <w:lang w:val="ru-RU"/>
        </w:rPr>
        <w:t>сентября</w:t>
      </w:r>
      <w:r w:rsidR="00697AB5">
        <w:rPr>
          <w:szCs w:val="26"/>
          <w:lang w:val="ru-RU"/>
        </w:rPr>
        <w:t xml:space="preserve"> </w:t>
      </w:r>
      <w:bookmarkStart w:id="0" w:name="_GoBack"/>
      <w:bookmarkEnd w:id="0"/>
      <w:r>
        <w:rPr>
          <w:szCs w:val="26"/>
          <w:lang w:val="ru-RU"/>
        </w:rPr>
        <w:t xml:space="preserve"> </w:t>
      </w:r>
      <w:r w:rsidRPr="0064621E">
        <w:rPr>
          <w:szCs w:val="26"/>
          <w:lang w:val="ru-RU"/>
        </w:rPr>
        <w:t>201</w:t>
      </w:r>
      <w:r>
        <w:rPr>
          <w:szCs w:val="26"/>
          <w:lang w:val="ru-RU"/>
        </w:rPr>
        <w:t xml:space="preserve">4 </w:t>
      </w:r>
      <w:r w:rsidRPr="0064621E">
        <w:rPr>
          <w:szCs w:val="26"/>
          <w:lang w:val="ru-RU"/>
        </w:rPr>
        <w:t>г.</w:t>
      </w:r>
    </w:p>
    <w:p w:rsidR="0055020A" w:rsidRPr="0064621E" w:rsidRDefault="0055020A" w:rsidP="0064621E">
      <w:pPr>
        <w:widowControl w:val="0"/>
        <w:jc w:val="both"/>
        <w:rPr>
          <w:szCs w:val="26"/>
          <w:lang w:val="ru-RU"/>
        </w:rPr>
      </w:pPr>
    </w:p>
    <w:p w:rsidR="0055020A" w:rsidRPr="0064621E" w:rsidRDefault="0055020A" w:rsidP="0064621E">
      <w:pPr>
        <w:widowControl w:val="0"/>
        <w:jc w:val="both"/>
        <w:rPr>
          <w:szCs w:val="26"/>
          <w:lang w:val="ru-RU"/>
        </w:rPr>
      </w:pPr>
      <w:r w:rsidRPr="0064621E">
        <w:rPr>
          <w:szCs w:val="26"/>
          <w:lang w:val="ru-RU"/>
        </w:rPr>
        <w:t>1</w:t>
      </w:r>
      <w:r>
        <w:rPr>
          <w:szCs w:val="26"/>
          <w:lang w:val="ru-RU"/>
        </w:rPr>
        <w:t>0</w:t>
      </w:r>
      <w:r w:rsidRPr="0064621E">
        <w:rPr>
          <w:szCs w:val="26"/>
          <w:lang w:val="ru-RU"/>
        </w:rPr>
        <w:t>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55020A" w:rsidRPr="0064621E" w:rsidRDefault="0055020A" w:rsidP="0064621E">
      <w:pPr>
        <w:widowControl w:val="0"/>
        <w:jc w:val="both"/>
        <w:rPr>
          <w:szCs w:val="26"/>
          <w:lang w:val="ru-RU"/>
        </w:rPr>
      </w:pPr>
      <w:r w:rsidRPr="0064621E">
        <w:rPr>
          <w:szCs w:val="26"/>
          <w:lang w:val="ru-RU"/>
        </w:rPr>
        <w:t xml:space="preserve">Всего замечаний и предложений: </w:t>
      </w:r>
      <w:r w:rsidRPr="009F286C">
        <w:rPr>
          <w:szCs w:val="26"/>
          <w:u w:val="single"/>
          <w:lang w:val="ru-RU"/>
        </w:rPr>
        <w:t>не поступало</w:t>
      </w:r>
      <w:r w:rsidRPr="0064621E">
        <w:rPr>
          <w:szCs w:val="26"/>
          <w:lang w:val="ru-RU"/>
        </w:rPr>
        <w:t xml:space="preserve">, из них учтено: </w:t>
      </w:r>
    </w:p>
    <w:p w:rsidR="0055020A" w:rsidRPr="0064621E" w:rsidRDefault="0055020A" w:rsidP="0064621E">
      <w:pPr>
        <w:widowControl w:val="0"/>
        <w:jc w:val="both"/>
        <w:rPr>
          <w:szCs w:val="26"/>
          <w:lang w:val="ru-RU"/>
        </w:rPr>
      </w:pPr>
      <w:r w:rsidRPr="0064621E">
        <w:rPr>
          <w:szCs w:val="26"/>
          <w:lang w:val="ru-RU"/>
        </w:rPr>
        <w:t>полностью: _____</w:t>
      </w:r>
      <w:r>
        <w:rPr>
          <w:szCs w:val="26"/>
          <w:u w:val="single"/>
          <w:lang w:val="ru-RU"/>
        </w:rPr>
        <w:t>-</w:t>
      </w:r>
      <w:r w:rsidRPr="0064621E">
        <w:rPr>
          <w:szCs w:val="26"/>
          <w:lang w:val="ru-RU"/>
        </w:rPr>
        <w:t>________, учтено частично: _____</w:t>
      </w:r>
      <w:r>
        <w:rPr>
          <w:szCs w:val="26"/>
          <w:u w:val="single"/>
          <w:lang w:val="ru-RU"/>
        </w:rPr>
        <w:t>-</w:t>
      </w:r>
      <w:r w:rsidRPr="0064621E">
        <w:rPr>
          <w:szCs w:val="26"/>
          <w:lang w:val="ru-RU"/>
        </w:rPr>
        <w:t>________</w:t>
      </w:r>
    </w:p>
    <w:p w:rsidR="0055020A" w:rsidRPr="0064621E" w:rsidRDefault="0055020A" w:rsidP="0064621E">
      <w:pPr>
        <w:widowControl w:val="0"/>
        <w:jc w:val="both"/>
        <w:rPr>
          <w:szCs w:val="26"/>
          <w:lang w:val="ru-RU"/>
        </w:rPr>
      </w:pPr>
    </w:p>
    <w:p w:rsidR="00E42394" w:rsidRDefault="00E42394" w:rsidP="0064621E">
      <w:pPr>
        <w:widowControl w:val="0"/>
        <w:jc w:val="both"/>
        <w:rPr>
          <w:szCs w:val="26"/>
          <w:lang w:val="ru-RU"/>
        </w:rPr>
      </w:pPr>
    </w:p>
    <w:p w:rsidR="0055020A" w:rsidRPr="0064621E" w:rsidRDefault="0055020A" w:rsidP="0064621E">
      <w:pPr>
        <w:widowControl w:val="0"/>
        <w:jc w:val="both"/>
        <w:rPr>
          <w:szCs w:val="26"/>
          <w:lang w:val="ru-RU"/>
        </w:rPr>
      </w:pPr>
      <w:r w:rsidRPr="0064621E">
        <w:rPr>
          <w:szCs w:val="26"/>
          <w:lang w:val="ru-RU"/>
        </w:rPr>
        <w:t>1</w:t>
      </w:r>
      <w:r>
        <w:rPr>
          <w:szCs w:val="26"/>
          <w:lang w:val="ru-RU"/>
        </w:rPr>
        <w:t>0</w:t>
      </w:r>
      <w:r w:rsidRPr="0064621E">
        <w:rPr>
          <w:szCs w:val="26"/>
          <w:lang w:val="ru-RU"/>
        </w:rPr>
        <w:t xml:space="preserve">.3. Полный электронный адрес размещения сводки предложений, поступивших по </w:t>
      </w:r>
      <w:r>
        <w:rPr>
          <w:szCs w:val="26"/>
          <w:lang w:val="ru-RU"/>
        </w:rPr>
        <w:t>результатам публичных консультаций</w:t>
      </w:r>
      <w:r w:rsidRPr="0064621E">
        <w:rPr>
          <w:szCs w:val="26"/>
          <w:lang w:val="ru-RU"/>
        </w:rPr>
        <w:t>:</w:t>
      </w:r>
    </w:p>
    <w:p w:rsidR="0055020A" w:rsidRPr="00A31EDD" w:rsidRDefault="0055020A" w:rsidP="00323559">
      <w:pPr>
        <w:widowControl w:val="0"/>
        <w:jc w:val="center"/>
        <w:rPr>
          <w:sz w:val="22"/>
          <w:szCs w:val="22"/>
          <w:lang w:val="ru-RU"/>
        </w:rPr>
      </w:pPr>
      <w:r>
        <w:rPr>
          <w:color w:val="FF0000"/>
          <w:sz w:val="28"/>
          <w:szCs w:val="28"/>
          <w:u w:val="single"/>
        </w:rPr>
        <w:t>http</w:t>
      </w:r>
      <w:r w:rsidRPr="003D7CC9">
        <w:rPr>
          <w:color w:val="FF0000"/>
          <w:sz w:val="28"/>
          <w:szCs w:val="28"/>
          <w:u w:val="single"/>
          <w:lang w:val="ru-RU"/>
        </w:rPr>
        <w:t>://</w:t>
      </w:r>
      <w:r>
        <w:rPr>
          <w:color w:val="FF0000"/>
          <w:sz w:val="28"/>
          <w:szCs w:val="28"/>
          <w:u w:val="single"/>
        </w:rPr>
        <w:t>www</w:t>
      </w:r>
      <w:r w:rsidRPr="003D7CC9">
        <w:rPr>
          <w:color w:val="FF0000"/>
          <w:sz w:val="28"/>
          <w:szCs w:val="28"/>
          <w:u w:val="single"/>
          <w:lang w:val="ru-RU"/>
        </w:rPr>
        <w:t>.</w:t>
      </w:r>
      <w:proofErr w:type="spellStart"/>
      <w:r>
        <w:rPr>
          <w:color w:val="FF0000"/>
          <w:sz w:val="28"/>
          <w:szCs w:val="28"/>
          <w:u w:val="single"/>
        </w:rPr>
        <w:t>admoblkaluga</w:t>
      </w:r>
      <w:proofErr w:type="spellEnd"/>
      <w:r w:rsidRPr="003D7CC9">
        <w:rPr>
          <w:color w:val="FF0000"/>
          <w:sz w:val="28"/>
          <w:szCs w:val="28"/>
          <w:u w:val="single"/>
          <w:lang w:val="ru-RU"/>
        </w:rPr>
        <w:t>.</w:t>
      </w:r>
      <w:proofErr w:type="spellStart"/>
      <w:r>
        <w:rPr>
          <w:color w:val="FF0000"/>
          <w:sz w:val="28"/>
          <w:szCs w:val="28"/>
          <w:u w:val="single"/>
        </w:rPr>
        <w:t>ru</w:t>
      </w:r>
      <w:proofErr w:type="spellEnd"/>
      <w:r w:rsidRPr="003D7CC9">
        <w:rPr>
          <w:color w:val="FF0000"/>
          <w:sz w:val="28"/>
          <w:szCs w:val="28"/>
          <w:u w:val="single"/>
          <w:lang w:val="ru-RU"/>
        </w:rPr>
        <w:t>/</w:t>
      </w:r>
      <w:r>
        <w:rPr>
          <w:color w:val="FF0000"/>
          <w:sz w:val="28"/>
          <w:szCs w:val="28"/>
          <w:u w:val="single"/>
        </w:rPr>
        <w:t>sub</w:t>
      </w:r>
      <w:r w:rsidRPr="003D7CC9">
        <w:rPr>
          <w:color w:val="FF0000"/>
          <w:sz w:val="28"/>
          <w:szCs w:val="28"/>
          <w:u w:val="single"/>
          <w:lang w:val="ru-RU"/>
        </w:rPr>
        <w:t>/</w:t>
      </w:r>
      <w:proofErr w:type="spellStart"/>
      <w:r>
        <w:rPr>
          <w:color w:val="FF0000"/>
          <w:sz w:val="28"/>
          <w:szCs w:val="28"/>
          <w:u w:val="single"/>
        </w:rPr>
        <w:t>evaluationNPA</w:t>
      </w:r>
      <w:proofErr w:type="spellEnd"/>
      <w:r w:rsidRPr="003D7CC9">
        <w:rPr>
          <w:color w:val="FF0000"/>
          <w:sz w:val="28"/>
          <w:szCs w:val="28"/>
          <w:u w:val="single"/>
          <w:lang w:val="ru-RU"/>
        </w:rPr>
        <w:t>/</w:t>
      </w:r>
      <w:r>
        <w:rPr>
          <w:color w:val="FF0000"/>
          <w:sz w:val="28"/>
          <w:szCs w:val="28"/>
          <w:u w:val="single"/>
        </w:rPr>
        <w:t>evaluation</w:t>
      </w:r>
      <w:r w:rsidRPr="003D7CC9">
        <w:rPr>
          <w:color w:val="FF0000"/>
          <w:sz w:val="28"/>
          <w:szCs w:val="28"/>
          <w:u w:val="single"/>
          <w:lang w:val="ru-RU"/>
        </w:rPr>
        <w:t>/</w:t>
      </w:r>
      <w:r>
        <w:rPr>
          <w:color w:val="FF0000"/>
          <w:sz w:val="28"/>
          <w:szCs w:val="28"/>
          <w:u w:val="single"/>
        </w:rPr>
        <w:t>consultation</w:t>
      </w:r>
      <w:r w:rsidRPr="003D7CC9">
        <w:rPr>
          <w:color w:val="FF0000"/>
          <w:sz w:val="28"/>
          <w:szCs w:val="28"/>
          <w:u w:val="single"/>
          <w:lang w:val="ru-RU"/>
        </w:rPr>
        <w:t>.</w:t>
      </w:r>
      <w:proofErr w:type="spellStart"/>
      <w:r>
        <w:rPr>
          <w:color w:val="FF0000"/>
          <w:sz w:val="28"/>
          <w:szCs w:val="28"/>
          <w:u w:val="single"/>
        </w:rPr>
        <w:t>php</w:t>
      </w:r>
      <w:proofErr w:type="spellEnd"/>
      <w:r>
        <w:rPr>
          <w:color w:val="FF0000"/>
          <w:sz w:val="28"/>
          <w:szCs w:val="28"/>
        </w:rPr>
        <w:t> </w:t>
      </w:r>
      <w:r w:rsidR="00702354">
        <w:rPr>
          <w:sz w:val="22"/>
          <w:szCs w:val="22"/>
          <w:lang w:val="ru-RU"/>
        </w:rPr>
        <w:t xml:space="preserve"> </w:t>
      </w:r>
    </w:p>
    <w:p w:rsidR="0055020A" w:rsidRPr="0064621E" w:rsidRDefault="0055020A" w:rsidP="0064621E">
      <w:pPr>
        <w:widowControl w:val="0"/>
        <w:jc w:val="both"/>
        <w:rPr>
          <w:szCs w:val="26"/>
          <w:lang w:val="ru-RU"/>
        </w:rPr>
      </w:pPr>
    </w:p>
    <w:p w:rsidR="0055020A" w:rsidRPr="0064621E" w:rsidRDefault="0055020A" w:rsidP="0064621E">
      <w:pPr>
        <w:widowControl w:val="0"/>
        <w:jc w:val="both"/>
        <w:rPr>
          <w:szCs w:val="26"/>
          <w:lang w:val="ru-RU"/>
        </w:rPr>
      </w:pPr>
    </w:p>
    <w:p w:rsidR="0055020A" w:rsidRPr="0064621E" w:rsidRDefault="0055020A" w:rsidP="0064621E">
      <w:pPr>
        <w:widowControl w:val="0"/>
        <w:jc w:val="both"/>
        <w:rPr>
          <w:lang w:val="ru-RU"/>
        </w:rPr>
      </w:pPr>
    </w:p>
    <w:tbl>
      <w:tblPr>
        <w:tblW w:w="9648" w:type="dxa"/>
        <w:tblInd w:w="108" w:type="dxa"/>
        <w:tblLook w:val="01E0" w:firstRow="1" w:lastRow="1" w:firstColumn="1" w:lastColumn="1" w:noHBand="0" w:noVBand="0"/>
      </w:tblPr>
      <w:tblGrid>
        <w:gridCol w:w="5688"/>
        <w:gridCol w:w="3960"/>
      </w:tblGrid>
      <w:tr w:rsidR="0055020A" w:rsidRPr="004B56F8" w:rsidTr="007E7AFF">
        <w:trPr>
          <w:cantSplit/>
        </w:trPr>
        <w:tc>
          <w:tcPr>
            <w:tcW w:w="5688" w:type="dxa"/>
          </w:tcPr>
          <w:p w:rsidR="0055020A" w:rsidRPr="0064621E" w:rsidRDefault="0055020A" w:rsidP="00C442F3">
            <w:pPr>
              <w:widowControl w:val="0"/>
              <w:rPr>
                <w:szCs w:val="26"/>
                <w:lang w:val="ru-RU"/>
              </w:rPr>
            </w:pPr>
            <w:r w:rsidRPr="0064621E">
              <w:rPr>
                <w:szCs w:val="26"/>
                <w:lang w:val="ru-RU"/>
              </w:rPr>
              <w:t>Руководитель органа</w:t>
            </w:r>
            <w:r>
              <w:rPr>
                <w:szCs w:val="26"/>
                <w:lang w:val="ru-RU"/>
              </w:rPr>
              <w:t xml:space="preserve">-разработчика </w:t>
            </w:r>
            <w:r w:rsidRPr="0064621E">
              <w:rPr>
                <w:szCs w:val="26"/>
                <w:lang w:val="ru-RU"/>
              </w:rPr>
              <w:t xml:space="preserve"> ответственного за проведение оценки регулирующего воздействия проекта нормативного правового акта</w:t>
            </w:r>
          </w:p>
          <w:p w:rsidR="0055020A" w:rsidRPr="00D54589" w:rsidRDefault="0055020A" w:rsidP="00D54589">
            <w:pPr>
              <w:widowControl w:val="0"/>
              <w:jc w:val="center"/>
              <w:rPr>
                <w:b/>
                <w:szCs w:val="26"/>
                <w:u w:val="single"/>
                <w:lang w:val="ru-RU"/>
              </w:rPr>
            </w:pPr>
            <w:r w:rsidRPr="00D54589">
              <w:rPr>
                <w:b/>
                <w:szCs w:val="26"/>
                <w:u w:val="single"/>
                <w:lang w:val="ru-RU"/>
              </w:rPr>
              <w:t>Авдеева В.И.</w:t>
            </w:r>
          </w:p>
          <w:p w:rsidR="0055020A" w:rsidRPr="00CC093E" w:rsidRDefault="0055020A" w:rsidP="007E7AFF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CC093E">
              <w:rPr>
                <w:sz w:val="24"/>
                <w:szCs w:val="24"/>
                <w:lang w:val="ru-RU"/>
              </w:rPr>
              <w:t>(инициалы, фамилия)</w:t>
            </w:r>
          </w:p>
        </w:tc>
        <w:tc>
          <w:tcPr>
            <w:tcW w:w="3960" w:type="dxa"/>
            <w:vAlign w:val="bottom"/>
          </w:tcPr>
          <w:p w:rsidR="0055020A" w:rsidRPr="00D54589" w:rsidRDefault="0055020A" w:rsidP="007E7AFF">
            <w:pPr>
              <w:widowControl w:val="0"/>
              <w:jc w:val="both"/>
              <w:rPr>
                <w:szCs w:val="26"/>
                <w:lang w:val="ru-RU"/>
              </w:rPr>
            </w:pPr>
          </w:p>
          <w:p w:rsidR="0055020A" w:rsidRPr="00D54589" w:rsidRDefault="0055020A" w:rsidP="007E7AFF">
            <w:pPr>
              <w:widowControl w:val="0"/>
              <w:jc w:val="both"/>
              <w:rPr>
                <w:szCs w:val="26"/>
                <w:lang w:val="ru-RU"/>
              </w:rPr>
            </w:pPr>
          </w:p>
          <w:p w:rsidR="0055020A" w:rsidRPr="00C442F3" w:rsidRDefault="0055020A" w:rsidP="007E7AFF">
            <w:pPr>
              <w:widowControl w:val="0"/>
              <w:jc w:val="both"/>
              <w:rPr>
                <w:szCs w:val="26"/>
                <w:lang w:val="ru-RU"/>
              </w:rPr>
            </w:pPr>
            <w:r w:rsidRPr="00D54589">
              <w:rPr>
                <w:szCs w:val="26"/>
                <w:lang w:val="ru-RU"/>
              </w:rPr>
              <w:t xml:space="preserve">    </w:t>
            </w:r>
            <w:r>
              <w:rPr>
                <w:szCs w:val="26"/>
              </w:rPr>
              <w:t>__________</w:t>
            </w:r>
            <w:r w:rsidRPr="004B56F8">
              <w:rPr>
                <w:szCs w:val="26"/>
              </w:rPr>
              <w:t xml:space="preserve"> </w:t>
            </w:r>
            <w:r>
              <w:rPr>
                <w:szCs w:val="26"/>
                <w:lang w:val="ru-RU"/>
              </w:rPr>
              <w:t xml:space="preserve">  </w:t>
            </w:r>
            <w:r w:rsidRPr="004B56F8">
              <w:rPr>
                <w:szCs w:val="26"/>
              </w:rPr>
              <w:t>________</w:t>
            </w:r>
            <w:r>
              <w:rPr>
                <w:szCs w:val="26"/>
                <w:lang w:val="ru-RU"/>
              </w:rPr>
              <w:t>_____</w:t>
            </w:r>
          </w:p>
          <w:p w:rsidR="0055020A" w:rsidRPr="00C442F3" w:rsidRDefault="0055020A" w:rsidP="00C442F3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C442F3">
              <w:rPr>
                <w:sz w:val="24"/>
                <w:szCs w:val="24"/>
                <w:lang w:val="ru-RU"/>
              </w:rPr>
              <w:t>(дата)</w:t>
            </w:r>
            <w:r w:rsidRPr="00C442F3">
              <w:rPr>
                <w:sz w:val="24"/>
                <w:szCs w:val="24"/>
              </w:rPr>
              <w:t xml:space="preserve"> </w:t>
            </w:r>
            <w:r w:rsidRPr="00E92316">
              <w:rPr>
                <w:sz w:val="24"/>
                <w:szCs w:val="24"/>
                <w:vertAlign w:val="superscript"/>
              </w:rPr>
              <w:t xml:space="preserve">          </w:t>
            </w:r>
            <w:r>
              <w:rPr>
                <w:sz w:val="24"/>
                <w:szCs w:val="24"/>
                <w:vertAlign w:val="superscript"/>
                <w:lang w:val="ru-RU"/>
              </w:rPr>
              <w:t xml:space="preserve">     </w:t>
            </w:r>
            <w:r>
              <w:rPr>
                <w:sz w:val="24"/>
                <w:szCs w:val="24"/>
                <w:lang w:val="ru-RU"/>
              </w:rPr>
              <w:t>(п</w:t>
            </w:r>
            <w:proofErr w:type="spellStart"/>
            <w:r w:rsidRPr="00C442F3">
              <w:rPr>
                <w:sz w:val="24"/>
                <w:szCs w:val="24"/>
              </w:rPr>
              <w:t>одпись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</w:tc>
      </w:tr>
    </w:tbl>
    <w:p w:rsidR="0055020A" w:rsidRDefault="0055020A" w:rsidP="0064621E">
      <w:pPr>
        <w:widowControl w:val="0"/>
        <w:jc w:val="both"/>
        <w:rPr>
          <w:sz w:val="28"/>
          <w:szCs w:val="28"/>
          <w:lang w:val="ru-RU"/>
        </w:rPr>
      </w:pPr>
    </w:p>
    <w:p w:rsidR="0055020A" w:rsidRDefault="0055020A" w:rsidP="0064621E">
      <w:pPr>
        <w:widowControl w:val="0"/>
        <w:jc w:val="both"/>
        <w:rPr>
          <w:sz w:val="28"/>
          <w:szCs w:val="28"/>
          <w:lang w:val="ru-RU"/>
        </w:rPr>
      </w:pPr>
    </w:p>
    <w:p w:rsidR="0055020A" w:rsidRDefault="0055020A" w:rsidP="0064621E">
      <w:pPr>
        <w:widowControl w:val="0"/>
        <w:jc w:val="both"/>
        <w:rPr>
          <w:sz w:val="28"/>
          <w:szCs w:val="28"/>
          <w:lang w:val="ru-RU"/>
        </w:rPr>
      </w:pPr>
    </w:p>
    <w:p w:rsidR="0055020A" w:rsidRDefault="0055020A" w:rsidP="0064621E">
      <w:pPr>
        <w:widowControl w:val="0"/>
        <w:jc w:val="both"/>
        <w:rPr>
          <w:sz w:val="28"/>
          <w:szCs w:val="28"/>
          <w:lang w:val="ru-RU"/>
        </w:rPr>
      </w:pPr>
    </w:p>
    <w:p w:rsidR="0055020A" w:rsidRDefault="0055020A" w:rsidP="0064621E">
      <w:pPr>
        <w:widowControl w:val="0"/>
        <w:jc w:val="both"/>
        <w:rPr>
          <w:sz w:val="28"/>
          <w:szCs w:val="28"/>
          <w:lang w:val="ru-RU"/>
        </w:rPr>
      </w:pPr>
    </w:p>
    <w:p w:rsidR="0055020A" w:rsidRDefault="0055020A" w:rsidP="0064621E">
      <w:pPr>
        <w:widowControl w:val="0"/>
        <w:jc w:val="both"/>
        <w:rPr>
          <w:sz w:val="28"/>
          <w:szCs w:val="28"/>
          <w:lang w:val="ru-RU"/>
        </w:rPr>
      </w:pPr>
    </w:p>
    <w:p w:rsidR="0055020A" w:rsidRDefault="0055020A" w:rsidP="0064621E">
      <w:pPr>
        <w:widowControl w:val="0"/>
        <w:jc w:val="both"/>
        <w:rPr>
          <w:sz w:val="28"/>
          <w:szCs w:val="28"/>
          <w:lang w:val="ru-RU"/>
        </w:rPr>
      </w:pPr>
    </w:p>
    <w:p w:rsidR="0055020A" w:rsidRDefault="0055020A" w:rsidP="0064621E">
      <w:pPr>
        <w:widowControl w:val="0"/>
        <w:jc w:val="both"/>
        <w:rPr>
          <w:sz w:val="28"/>
          <w:szCs w:val="28"/>
          <w:lang w:val="ru-RU"/>
        </w:rPr>
      </w:pPr>
    </w:p>
    <w:p w:rsidR="0055020A" w:rsidRDefault="0055020A" w:rsidP="0064621E">
      <w:pPr>
        <w:widowControl w:val="0"/>
        <w:jc w:val="both"/>
        <w:rPr>
          <w:sz w:val="28"/>
          <w:szCs w:val="28"/>
          <w:lang w:val="ru-RU"/>
        </w:rPr>
      </w:pPr>
    </w:p>
    <w:p w:rsidR="0055020A" w:rsidRDefault="0055020A" w:rsidP="0064621E">
      <w:pPr>
        <w:widowControl w:val="0"/>
        <w:jc w:val="both"/>
        <w:rPr>
          <w:sz w:val="28"/>
          <w:szCs w:val="28"/>
          <w:lang w:val="ru-RU"/>
        </w:rPr>
      </w:pPr>
    </w:p>
    <w:p w:rsidR="0055020A" w:rsidRDefault="0055020A" w:rsidP="0064621E">
      <w:pPr>
        <w:widowControl w:val="0"/>
        <w:jc w:val="both"/>
        <w:rPr>
          <w:sz w:val="28"/>
          <w:szCs w:val="28"/>
          <w:lang w:val="ru-RU"/>
        </w:rPr>
      </w:pPr>
    </w:p>
    <w:p w:rsidR="0055020A" w:rsidRDefault="0055020A" w:rsidP="0064621E">
      <w:pPr>
        <w:widowControl w:val="0"/>
        <w:jc w:val="both"/>
        <w:rPr>
          <w:sz w:val="28"/>
          <w:szCs w:val="28"/>
          <w:lang w:val="ru-RU"/>
        </w:rPr>
      </w:pPr>
    </w:p>
    <w:p w:rsidR="0055020A" w:rsidRDefault="0055020A" w:rsidP="0064621E">
      <w:pPr>
        <w:widowControl w:val="0"/>
        <w:jc w:val="both"/>
        <w:rPr>
          <w:sz w:val="28"/>
          <w:szCs w:val="28"/>
          <w:lang w:val="ru-RU"/>
        </w:rPr>
      </w:pPr>
    </w:p>
    <w:p w:rsidR="0055020A" w:rsidRDefault="0055020A" w:rsidP="0064621E">
      <w:pPr>
        <w:widowControl w:val="0"/>
        <w:jc w:val="both"/>
        <w:rPr>
          <w:sz w:val="28"/>
          <w:szCs w:val="28"/>
          <w:lang w:val="ru-RU"/>
        </w:rPr>
      </w:pPr>
    </w:p>
    <w:p w:rsidR="0055020A" w:rsidRDefault="0055020A" w:rsidP="0064621E">
      <w:pPr>
        <w:widowControl w:val="0"/>
        <w:jc w:val="both"/>
        <w:rPr>
          <w:sz w:val="28"/>
          <w:szCs w:val="28"/>
          <w:lang w:val="ru-RU"/>
        </w:rPr>
      </w:pPr>
    </w:p>
    <w:p w:rsidR="0055020A" w:rsidRDefault="0055020A" w:rsidP="0064621E">
      <w:pPr>
        <w:widowControl w:val="0"/>
        <w:jc w:val="both"/>
        <w:rPr>
          <w:sz w:val="28"/>
          <w:szCs w:val="28"/>
          <w:lang w:val="ru-RU"/>
        </w:rPr>
      </w:pPr>
    </w:p>
    <w:p w:rsidR="0055020A" w:rsidRDefault="0055020A" w:rsidP="0064621E">
      <w:pPr>
        <w:widowControl w:val="0"/>
        <w:jc w:val="both"/>
        <w:rPr>
          <w:sz w:val="28"/>
          <w:szCs w:val="28"/>
          <w:lang w:val="ru-RU"/>
        </w:rPr>
      </w:pPr>
    </w:p>
    <w:p w:rsidR="0055020A" w:rsidRDefault="0055020A" w:rsidP="0064621E">
      <w:pPr>
        <w:widowControl w:val="0"/>
        <w:jc w:val="both"/>
        <w:rPr>
          <w:sz w:val="28"/>
          <w:szCs w:val="28"/>
          <w:lang w:val="ru-RU"/>
        </w:rPr>
      </w:pPr>
    </w:p>
    <w:p w:rsidR="0055020A" w:rsidRDefault="0055020A" w:rsidP="0064621E">
      <w:pPr>
        <w:widowControl w:val="0"/>
        <w:jc w:val="both"/>
        <w:rPr>
          <w:sz w:val="28"/>
          <w:szCs w:val="28"/>
          <w:lang w:val="ru-RU"/>
        </w:rPr>
      </w:pPr>
    </w:p>
    <w:p w:rsidR="0055020A" w:rsidRDefault="0055020A" w:rsidP="0064621E">
      <w:pPr>
        <w:widowControl w:val="0"/>
        <w:jc w:val="both"/>
        <w:rPr>
          <w:sz w:val="28"/>
          <w:szCs w:val="28"/>
          <w:lang w:val="ru-RU"/>
        </w:rPr>
      </w:pPr>
    </w:p>
    <w:p w:rsidR="0055020A" w:rsidRDefault="0055020A" w:rsidP="0064621E">
      <w:pPr>
        <w:widowControl w:val="0"/>
        <w:jc w:val="both"/>
        <w:rPr>
          <w:sz w:val="28"/>
          <w:szCs w:val="28"/>
          <w:lang w:val="ru-RU"/>
        </w:rPr>
      </w:pPr>
    </w:p>
    <w:p w:rsidR="0055020A" w:rsidRDefault="0055020A" w:rsidP="0064621E">
      <w:pPr>
        <w:widowControl w:val="0"/>
        <w:jc w:val="both"/>
        <w:rPr>
          <w:sz w:val="28"/>
          <w:szCs w:val="28"/>
          <w:lang w:val="ru-RU"/>
        </w:rPr>
      </w:pPr>
    </w:p>
    <w:p w:rsidR="0055020A" w:rsidRDefault="0055020A" w:rsidP="0064621E">
      <w:pPr>
        <w:widowControl w:val="0"/>
        <w:jc w:val="both"/>
        <w:rPr>
          <w:sz w:val="28"/>
          <w:szCs w:val="28"/>
          <w:lang w:val="ru-RU"/>
        </w:rPr>
      </w:pPr>
    </w:p>
    <w:p w:rsidR="0055020A" w:rsidRDefault="0055020A" w:rsidP="0064621E">
      <w:pPr>
        <w:widowControl w:val="0"/>
        <w:jc w:val="both"/>
        <w:rPr>
          <w:sz w:val="28"/>
          <w:szCs w:val="28"/>
          <w:lang w:val="ru-RU"/>
        </w:rPr>
      </w:pPr>
    </w:p>
    <w:p w:rsidR="0055020A" w:rsidRDefault="0055020A" w:rsidP="0064621E">
      <w:pPr>
        <w:widowControl w:val="0"/>
        <w:jc w:val="both"/>
        <w:rPr>
          <w:sz w:val="28"/>
          <w:szCs w:val="28"/>
          <w:lang w:val="ru-RU"/>
        </w:rPr>
      </w:pPr>
    </w:p>
    <w:p w:rsidR="0055020A" w:rsidRDefault="0055020A" w:rsidP="0064621E">
      <w:pPr>
        <w:widowControl w:val="0"/>
        <w:jc w:val="both"/>
        <w:rPr>
          <w:sz w:val="28"/>
          <w:szCs w:val="28"/>
          <w:lang w:val="ru-RU"/>
        </w:rPr>
      </w:pPr>
    </w:p>
    <w:p w:rsidR="0055020A" w:rsidRDefault="0055020A" w:rsidP="0064621E">
      <w:pPr>
        <w:widowControl w:val="0"/>
        <w:jc w:val="both"/>
        <w:rPr>
          <w:sz w:val="28"/>
          <w:szCs w:val="28"/>
          <w:lang w:val="ru-RU"/>
        </w:rPr>
      </w:pPr>
    </w:p>
    <w:p w:rsidR="0055020A" w:rsidRDefault="0055020A" w:rsidP="0064621E">
      <w:pPr>
        <w:widowControl w:val="0"/>
        <w:jc w:val="both"/>
        <w:rPr>
          <w:sz w:val="28"/>
          <w:szCs w:val="28"/>
          <w:lang w:val="ru-RU"/>
        </w:rPr>
      </w:pPr>
    </w:p>
    <w:sectPr w:rsidR="0055020A" w:rsidSect="00931222">
      <w:headerReference w:type="even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552" w:rsidRDefault="00194552" w:rsidP="00156437">
      <w:r>
        <w:separator/>
      </w:r>
    </w:p>
  </w:endnote>
  <w:endnote w:type="continuationSeparator" w:id="0">
    <w:p w:rsidR="00194552" w:rsidRDefault="00194552" w:rsidP="0015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552" w:rsidRDefault="00194552" w:rsidP="00156437">
      <w:r>
        <w:separator/>
      </w:r>
    </w:p>
  </w:footnote>
  <w:footnote w:type="continuationSeparator" w:id="0">
    <w:p w:rsidR="00194552" w:rsidRDefault="00194552" w:rsidP="00156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0A" w:rsidRDefault="00035A8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7AB5">
      <w:rPr>
        <w:noProof/>
      </w:rPr>
      <w:t>9</w:t>
    </w:r>
    <w:r>
      <w:rPr>
        <w:noProof/>
      </w:rPr>
      <w:fldChar w:fldCharType="end"/>
    </w:r>
  </w:p>
  <w:p w:rsidR="0055020A" w:rsidRPr="00DA06F6" w:rsidRDefault="0055020A" w:rsidP="00DA06F6">
    <w:pPr>
      <w:pStyle w:val="a4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0A" w:rsidRDefault="00035A8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B0A93" w:rsidRPr="004B0A93">
      <w:rPr>
        <w:noProof/>
        <w:lang w:val="ru-RU"/>
      </w:rPr>
      <w:t>11</w:t>
    </w:r>
    <w:r>
      <w:rPr>
        <w:noProof/>
        <w:lang w:val="ru-RU"/>
      </w:rPr>
      <w:fldChar w:fldCharType="end"/>
    </w:r>
  </w:p>
  <w:p w:rsidR="0055020A" w:rsidRDefault="005502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4E90"/>
    <w:multiLevelType w:val="multilevel"/>
    <w:tmpl w:val="47CEF6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ED74535"/>
    <w:multiLevelType w:val="multilevel"/>
    <w:tmpl w:val="89E8331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790F58"/>
    <w:multiLevelType w:val="multilevel"/>
    <w:tmpl w:val="D966D2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3AF46288"/>
    <w:multiLevelType w:val="hybridMultilevel"/>
    <w:tmpl w:val="A1D03BBA"/>
    <w:lvl w:ilvl="0" w:tplc="9D88E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AE3F0B"/>
    <w:multiLevelType w:val="multilevel"/>
    <w:tmpl w:val="C7384E20"/>
    <w:lvl w:ilvl="0">
      <w:start w:val="4"/>
      <w:numFmt w:val="decimal"/>
      <w:lvlText w:val="%1."/>
      <w:lvlJc w:val="left"/>
      <w:pPr>
        <w:ind w:left="1334" w:hanging="360"/>
      </w:pPr>
      <w:rPr>
        <w:rFonts w:cs="Times New Roman" w:hint="default"/>
      </w:rPr>
    </w:lvl>
    <w:lvl w:ilvl="1">
      <w:start w:val="14"/>
      <w:numFmt w:val="decimal"/>
      <w:isLgl/>
      <w:lvlText w:val="%1.%2."/>
      <w:lvlJc w:val="left"/>
      <w:pPr>
        <w:ind w:left="169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5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1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74" w:hanging="1800"/>
      </w:pPr>
      <w:rPr>
        <w:rFonts w:cs="Times New Roman" w:hint="default"/>
      </w:rPr>
    </w:lvl>
  </w:abstractNum>
  <w:abstractNum w:abstractNumId="6">
    <w:nsid w:val="3E080C90"/>
    <w:multiLevelType w:val="hybridMultilevel"/>
    <w:tmpl w:val="1506FCE6"/>
    <w:lvl w:ilvl="0" w:tplc="E2F457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2554655"/>
    <w:multiLevelType w:val="hybridMultilevel"/>
    <w:tmpl w:val="DCC29A58"/>
    <w:lvl w:ilvl="0" w:tplc="2520BB4C">
      <w:start w:val="3"/>
      <w:numFmt w:val="decimal"/>
      <w:lvlText w:val="%1."/>
      <w:lvlJc w:val="left"/>
      <w:pPr>
        <w:ind w:left="78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8">
    <w:nsid w:val="6DC43B52"/>
    <w:multiLevelType w:val="hybridMultilevel"/>
    <w:tmpl w:val="1E586580"/>
    <w:lvl w:ilvl="0" w:tplc="ED269484">
      <w:start w:val="1"/>
      <w:numFmt w:val="decimal"/>
      <w:lvlText w:val="%1."/>
      <w:lvlJc w:val="left"/>
      <w:pPr>
        <w:ind w:left="779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9">
    <w:nsid w:val="73456EE0"/>
    <w:multiLevelType w:val="hybridMultilevel"/>
    <w:tmpl w:val="3400747A"/>
    <w:lvl w:ilvl="0" w:tplc="3170EF76">
      <w:start w:val="1"/>
      <w:numFmt w:val="upperRoman"/>
      <w:lvlText w:val="%1."/>
      <w:lvlJc w:val="left"/>
      <w:pPr>
        <w:ind w:left="114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0">
    <w:nsid w:val="7E2645AB"/>
    <w:multiLevelType w:val="hybridMultilevel"/>
    <w:tmpl w:val="8D92AB1A"/>
    <w:lvl w:ilvl="0" w:tplc="61CAF8D4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F2"/>
    <w:rsid w:val="00005101"/>
    <w:rsid w:val="00006049"/>
    <w:rsid w:val="00015FC1"/>
    <w:rsid w:val="00021FA4"/>
    <w:rsid w:val="000230CA"/>
    <w:rsid w:val="000234D3"/>
    <w:rsid w:val="000255EC"/>
    <w:rsid w:val="000269A3"/>
    <w:rsid w:val="00027C58"/>
    <w:rsid w:val="00031396"/>
    <w:rsid w:val="00032D3A"/>
    <w:rsid w:val="00033841"/>
    <w:rsid w:val="00033B20"/>
    <w:rsid w:val="00035A8D"/>
    <w:rsid w:val="00050F66"/>
    <w:rsid w:val="00053853"/>
    <w:rsid w:val="00065B5D"/>
    <w:rsid w:val="00066132"/>
    <w:rsid w:val="000712AD"/>
    <w:rsid w:val="00073207"/>
    <w:rsid w:val="0008071D"/>
    <w:rsid w:val="0008211A"/>
    <w:rsid w:val="00083581"/>
    <w:rsid w:val="00083901"/>
    <w:rsid w:val="0009110D"/>
    <w:rsid w:val="00095D03"/>
    <w:rsid w:val="00097169"/>
    <w:rsid w:val="000A3D59"/>
    <w:rsid w:val="000A609F"/>
    <w:rsid w:val="000B1898"/>
    <w:rsid w:val="000B2EDE"/>
    <w:rsid w:val="000B378F"/>
    <w:rsid w:val="000C2C75"/>
    <w:rsid w:val="000C4F89"/>
    <w:rsid w:val="000C5620"/>
    <w:rsid w:val="000C74C5"/>
    <w:rsid w:val="000D15B8"/>
    <w:rsid w:val="000D51B0"/>
    <w:rsid w:val="000D665C"/>
    <w:rsid w:val="000E000A"/>
    <w:rsid w:val="000E280F"/>
    <w:rsid w:val="000E33BD"/>
    <w:rsid w:val="000E4071"/>
    <w:rsid w:val="000F38AB"/>
    <w:rsid w:val="00103D73"/>
    <w:rsid w:val="001117C7"/>
    <w:rsid w:val="00113376"/>
    <w:rsid w:val="00114416"/>
    <w:rsid w:val="00121C95"/>
    <w:rsid w:val="00124224"/>
    <w:rsid w:val="00127CF9"/>
    <w:rsid w:val="00130F02"/>
    <w:rsid w:val="001349C1"/>
    <w:rsid w:val="00135E92"/>
    <w:rsid w:val="001379F3"/>
    <w:rsid w:val="00150A56"/>
    <w:rsid w:val="00155BDA"/>
    <w:rsid w:val="00156437"/>
    <w:rsid w:val="00156712"/>
    <w:rsid w:val="0016285A"/>
    <w:rsid w:val="00165189"/>
    <w:rsid w:val="001733B5"/>
    <w:rsid w:val="00177487"/>
    <w:rsid w:val="00177FE8"/>
    <w:rsid w:val="0018323F"/>
    <w:rsid w:val="00191271"/>
    <w:rsid w:val="0019263B"/>
    <w:rsid w:val="00194552"/>
    <w:rsid w:val="00195781"/>
    <w:rsid w:val="0019722D"/>
    <w:rsid w:val="00197BFC"/>
    <w:rsid w:val="001A292E"/>
    <w:rsid w:val="001A6607"/>
    <w:rsid w:val="001C0F7C"/>
    <w:rsid w:val="001C2DDA"/>
    <w:rsid w:val="001D19BC"/>
    <w:rsid w:val="001D78AD"/>
    <w:rsid w:val="001E0790"/>
    <w:rsid w:val="001E305F"/>
    <w:rsid w:val="001E719B"/>
    <w:rsid w:val="001F30C7"/>
    <w:rsid w:val="001F38BD"/>
    <w:rsid w:val="001F39D4"/>
    <w:rsid w:val="0020314C"/>
    <w:rsid w:val="00203195"/>
    <w:rsid w:val="00204DCB"/>
    <w:rsid w:val="00205ACA"/>
    <w:rsid w:val="00207070"/>
    <w:rsid w:val="002113EE"/>
    <w:rsid w:val="002131B0"/>
    <w:rsid w:val="00217905"/>
    <w:rsid w:val="0022039A"/>
    <w:rsid w:val="00220E04"/>
    <w:rsid w:val="0022659E"/>
    <w:rsid w:val="002313D8"/>
    <w:rsid w:val="002369DF"/>
    <w:rsid w:val="0023776D"/>
    <w:rsid w:val="00244553"/>
    <w:rsid w:val="00251438"/>
    <w:rsid w:val="0025274E"/>
    <w:rsid w:val="00252FCB"/>
    <w:rsid w:val="0026179E"/>
    <w:rsid w:val="0026394D"/>
    <w:rsid w:val="00267CFC"/>
    <w:rsid w:val="0027013E"/>
    <w:rsid w:val="00271105"/>
    <w:rsid w:val="002820A7"/>
    <w:rsid w:val="00285875"/>
    <w:rsid w:val="00285893"/>
    <w:rsid w:val="002974B9"/>
    <w:rsid w:val="002A092E"/>
    <w:rsid w:val="002A2D63"/>
    <w:rsid w:val="002A6821"/>
    <w:rsid w:val="002B1A13"/>
    <w:rsid w:val="002B1D7F"/>
    <w:rsid w:val="002B545C"/>
    <w:rsid w:val="002C124B"/>
    <w:rsid w:val="002C2D6A"/>
    <w:rsid w:val="002C32EC"/>
    <w:rsid w:val="002C34AE"/>
    <w:rsid w:val="002C3620"/>
    <w:rsid w:val="002C3ECE"/>
    <w:rsid w:val="002C7411"/>
    <w:rsid w:val="002D6D7E"/>
    <w:rsid w:val="002D7DB2"/>
    <w:rsid w:val="002D7E5D"/>
    <w:rsid w:val="002E2099"/>
    <w:rsid w:val="002E2F40"/>
    <w:rsid w:val="002E3F5E"/>
    <w:rsid w:val="002F2593"/>
    <w:rsid w:val="002F486F"/>
    <w:rsid w:val="002F4C5C"/>
    <w:rsid w:val="002F6180"/>
    <w:rsid w:val="002F76E4"/>
    <w:rsid w:val="003011A6"/>
    <w:rsid w:val="00302E2C"/>
    <w:rsid w:val="0030319F"/>
    <w:rsid w:val="00305C6C"/>
    <w:rsid w:val="003062D4"/>
    <w:rsid w:val="003066EA"/>
    <w:rsid w:val="00313A90"/>
    <w:rsid w:val="00315F97"/>
    <w:rsid w:val="003165E1"/>
    <w:rsid w:val="00316B9F"/>
    <w:rsid w:val="00317773"/>
    <w:rsid w:val="00323559"/>
    <w:rsid w:val="003236D8"/>
    <w:rsid w:val="00330A57"/>
    <w:rsid w:val="003326B7"/>
    <w:rsid w:val="00333BE7"/>
    <w:rsid w:val="00335950"/>
    <w:rsid w:val="00336806"/>
    <w:rsid w:val="00340403"/>
    <w:rsid w:val="003427CC"/>
    <w:rsid w:val="00342FBF"/>
    <w:rsid w:val="0034380F"/>
    <w:rsid w:val="00344974"/>
    <w:rsid w:val="00345E61"/>
    <w:rsid w:val="0035462D"/>
    <w:rsid w:val="00356E37"/>
    <w:rsid w:val="00357380"/>
    <w:rsid w:val="00360B98"/>
    <w:rsid w:val="00367C40"/>
    <w:rsid w:val="003710CD"/>
    <w:rsid w:val="003721A0"/>
    <w:rsid w:val="00373F86"/>
    <w:rsid w:val="0037500D"/>
    <w:rsid w:val="00376D6C"/>
    <w:rsid w:val="00377C68"/>
    <w:rsid w:val="00380E12"/>
    <w:rsid w:val="00383925"/>
    <w:rsid w:val="00386880"/>
    <w:rsid w:val="00390959"/>
    <w:rsid w:val="00395E38"/>
    <w:rsid w:val="003A4CB4"/>
    <w:rsid w:val="003A66AA"/>
    <w:rsid w:val="003B0698"/>
    <w:rsid w:val="003B07E0"/>
    <w:rsid w:val="003B71A2"/>
    <w:rsid w:val="003C4EBE"/>
    <w:rsid w:val="003C6757"/>
    <w:rsid w:val="003D2F93"/>
    <w:rsid w:val="003D347D"/>
    <w:rsid w:val="003D58F5"/>
    <w:rsid w:val="003D6B02"/>
    <w:rsid w:val="003D794F"/>
    <w:rsid w:val="003D7CC9"/>
    <w:rsid w:val="003E20B9"/>
    <w:rsid w:val="003F446D"/>
    <w:rsid w:val="003F605F"/>
    <w:rsid w:val="003F706F"/>
    <w:rsid w:val="003F723F"/>
    <w:rsid w:val="003F77A1"/>
    <w:rsid w:val="003F7DC8"/>
    <w:rsid w:val="00401FE4"/>
    <w:rsid w:val="004039D3"/>
    <w:rsid w:val="00406742"/>
    <w:rsid w:val="004103A7"/>
    <w:rsid w:val="00410E99"/>
    <w:rsid w:val="004143B6"/>
    <w:rsid w:val="00423136"/>
    <w:rsid w:val="004240B1"/>
    <w:rsid w:val="004315B6"/>
    <w:rsid w:val="0043178A"/>
    <w:rsid w:val="00433EDA"/>
    <w:rsid w:val="00434DF1"/>
    <w:rsid w:val="0044069E"/>
    <w:rsid w:val="00442FD7"/>
    <w:rsid w:val="0044436C"/>
    <w:rsid w:val="004447CB"/>
    <w:rsid w:val="004454E2"/>
    <w:rsid w:val="00447BF0"/>
    <w:rsid w:val="0045071B"/>
    <w:rsid w:val="00451998"/>
    <w:rsid w:val="004522AB"/>
    <w:rsid w:val="004550E5"/>
    <w:rsid w:val="00461432"/>
    <w:rsid w:val="00466AA1"/>
    <w:rsid w:val="0049023F"/>
    <w:rsid w:val="00491A1F"/>
    <w:rsid w:val="004A25C7"/>
    <w:rsid w:val="004B0A93"/>
    <w:rsid w:val="004B1E68"/>
    <w:rsid w:val="004B3155"/>
    <w:rsid w:val="004B3235"/>
    <w:rsid w:val="004B427F"/>
    <w:rsid w:val="004B490C"/>
    <w:rsid w:val="004B56F8"/>
    <w:rsid w:val="004B799C"/>
    <w:rsid w:val="004D2E50"/>
    <w:rsid w:val="004D38C5"/>
    <w:rsid w:val="004D578F"/>
    <w:rsid w:val="004D65C1"/>
    <w:rsid w:val="004E4CE0"/>
    <w:rsid w:val="004E6448"/>
    <w:rsid w:val="00500298"/>
    <w:rsid w:val="005061CB"/>
    <w:rsid w:val="00506F3F"/>
    <w:rsid w:val="0050758C"/>
    <w:rsid w:val="0051239A"/>
    <w:rsid w:val="005160B0"/>
    <w:rsid w:val="005227E9"/>
    <w:rsid w:val="00523DDF"/>
    <w:rsid w:val="00525511"/>
    <w:rsid w:val="00532547"/>
    <w:rsid w:val="00533B23"/>
    <w:rsid w:val="00534195"/>
    <w:rsid w:val="0053629F"/>
    <w:rsid w:val="005412FA"/>
    <w:rsid w:val="00542347"/>
    <w:rsid w:val="00543B79"/>
    <w:rsid w:val="00546A16"/>
    <w:rsid w:val="0055020A"/>
    <w:rsid w:val="0055544E"/>
    <w:rsid w:val="00565FBC"/>
    <w:rsid w:val="0056672A"/>
    <w:rsid w:val="00571A10"/>
    <w:rsid w:val="00572563"/>
    <w:rsid w:val="00572DA3"/>
    <w:rsid w:val="005762C8"/>
    <w:rsid w:val="0058143C"/>
    <w:rsid w:val="00595FC6"/>
    <w:rsid w:val="005A2B89"/>
    <w:rsid w:val="005A2EA7"/>
    <w:rsid w:val="005A3065"/>
    <w:rsid w:val="005A41CE"/>
    <w:rsid w:val="005B164D"/>
    <w:rsid w:val="005B1BC1"/>
    <w:rsid w:val="005B2A70"/>
    <w:rsid w:val="005B34A8"/>
    <w:rsid w:val="005B7D03"/>
    <w:rsid w:val="005C4CD9"/>
    <w:rsid w:val="005C60B6"/>
    <w:rsid w:val="005C7B7D"/>
    <w:rsid w:val="005D6288"/>
    <w:rsid w:val="005D7D49"/>
    <w:rsid w:val="005E05DD"/>
    <w:rsid w:val="005E0D61"/>
    <w:rsid w:val="005E12B3"/>
    <w:rsid w:val="005E484C"/>
    <w:rsid w:val="005E71CA"/>
    <w:rsid w:val="005E7EA7"/>
    <w:rsid w:val="005F35CD"/>
    <w:rsid w:val="005F566E"/>
    <w:rsid w:val="00602142"/>
    <w:rsid w:val="00604134"/>
    <w:rsid w:val="00604189"/>
    <w:rsid w:val="00606D26"/>
    <w:rsid w:val="00606DF7"/>
    <w:rsid w:val="0061145B"/>
    <w:rsid w:val="00620E3D"/>
    <w:rsid w:val="00627725"/>
    <w:rsid w:val="006342AE"/>
    <w:rsid w:val="00643CD9"/>
    <w:rsid w:val="006447D0"/>
    <w:rsid w:val="0064621E"/>
    <w:rsid w:val="0065208D"/>
    <w:rsid w:val="006629A4"/>
    <w:rsid w:val="00664F15"/>
    <w:rsid w:val="006662F1"/>
    <w:rsid w:val="00666953"/>
    <w:rsid w:val="00666D55"/>
    <w:rsid w:val="006678DE"/>
    <w:rsid w:val="0067168F"/>
    <w:rsid w:val="00671F48"/>
    <w:rsid w:val="0068040F"/>
    <w:rsid w:val="006815FE"/>
    <w:rsid w:val="00684F5D"/>
    <w:rsid w:val="00686DAB"/>
    <w:rsid w:val="00690F4B"/>
    <w:rsid w:val="00692EEC"/>
    <w:rsid w:val="0069375A"/>
    <w:rsid w:val="00693D46"/>
    <w:rsid w:val="0069428D"/>
    <w:rsid w:val="00696CDB"/>
    <w:rsid w:val="00696F0F"/>
    <w:rsid w:val="00697AB5"/>
    <w:rsid w:val="006A1E34"/>
    <w:rsid w:val="006A671D"/>
    <w:rsid w:val="006B0EAA"/>
    <w:rsid w:val="006B2F15"/>
    <w:rsid w:val="006C21E4"/>
    <w:rsid w:val="006C58FF"/>
    <w:rsid w:val="006C6F1E"/>
    <w:rsid w:val="006D4EA9"/>
    <w:rsid w:val="006D5EA3"/>
    <w:rsid w:val="006D67A1"/>
    <w:rsid w:val="006E177F"/>
    <w:rsid w:val="006E3445"/>
    <w:rsid w:val="006E3569"/>
    <w:rsid w:val="006E37FA"/>
    <w:rsid w:val="006E41E2"/>
    <w:rsid w:val="006E62C3"/>
    <w:rsid w:val="006F65E4"/>
    <w:rsid w:val="00700582"/>
    <w:rsid w:val="00701726"/>
    <w:rsid w:val="00702354"/>
    <w:rsid w:val="0070357E"/>
    <w:rsid w:val="00705D30"/>
    <w:rsid w:val="0070693E"/>
    <w:rsid w:val="007117D6"/>
    <w:rsid w:val="00715B50"/>
    <w:rsid w:val="00721340"/>
    <w:rsid w:val="00721D91"/>
    <w:rsid w:val="007278C3"/>
    <w:rsid w:val="00735FDB"/>
    <w:rsid w:val="007363EF"/>
    <w:rsid w:val="00736BA2"/>
    <w:rsid w:val="007410C7"/>
    <w:rsid w:val="007458EC"/>
    <w:rsid w:val="00746E16"/>
    <w:rsid w:val="00747212"/>
    <w:rsid w:val="00752751"/>
    <w:rsid w:val="00752EB1"/>
    <w:rsid w:val="007548CC"/>
    <w:rsid w:val="00765538"/>
    <w:rsid w:val="00772C67"/>
    <w:rsid w:val="0077353E"/>
    <w:rsid w:val="00774152"/>
    <w:rsid w:val="007811F0"/>
    <w:rsid w:val="00781BB3"/>
    <w:rsid w:val="007831BB"/>
    <w:rsid w:val="0078488D"/>
    <w:rsid w:val="00787F9A"/>
    <w:rsid w:val="007A69EF"/>
    <w:rsid w:val="007B0B8E"/>
    <w:rsid w:val="007B6384"/>
    <w:rsid w:val="007C12A1"/>
    <w:rsid w:val="007C134B"/>
    <w:rsid w:val="007C1F2F"/>
    <w:rsid w:val="007D0A2C"/>
    <w:rsid w:val="007D2D6F"/>
    <w:rsid w:val="007E0B8A"/>
    <w:rsid w:val="007E0D54"/>
    <w:rsid w:val="007E1E51"/>
    <w:rsid w:val="007E7AFF"/>
    <w:rsid w:val="007F16BE"/>
    <w:rsid w:val="007F3153"/>
    <w:rsid w:val="007F7E41"/>
    <w:rsid w:val="008012C8"/>
    <w:rsid w:val="0080185F"/>
    <w:rsid w:val="00802CE0"/>
    <w:rsid w:val="00805B69"/>
    <w:rsid w:val="00815AFF"/>
    <w:rsid w:val="00815F6E"/>
    <w:rsid w:val="00817124"/>
    <w:rsid w:val="00817C8B"/>
    <w:rsid w:val="0082357A"/>
    <w:rsid w:val="00823C16"/>
    <w:rsid w:val="00834ED5"/>
    <w:rsid w:val="00836AFF"/>
    <w:rsid w:val="00837A7B"/>
    <w:rsid w:val="008422CE"/>
    <w:rsid w:val="008431EA"/>
    <w:rsid w:val="0084459B"/>
    <w:rsid w:val="00850B4D"/>
    <w:rsid w:val="00852674"/>
    <w:rsid w:val="00853A63"/>
    <w:rsid w:val="00853BC6"/>
    <w:rsid w:val="00854D7D"/>
    <w:rsid w:val="00854F3F"/>
    <w:rsid w:val="00862B26"/>
    <w:rsid w:val="008635D6"/>
    <w:rsid w:val="00874F1A"/>
    <w:rsid w:val="00875F09"/>
    <w:rsid w:val="008812B6"/>
    <w:rsid w:val="00884BA7"/>
    <w:rsid w:val="00884C0D"/>
    <w:rsid w:val="00886D61"/>
    <w:rsid w:val="00892043"/>
    <w:rsid w:val="008947D8"/>
    <w:rsid w:val="00894961"/>
    <w:rsid w:val="00895A4F"/>
    <w:rsid w:val="008A0E7C"/>
    <w:rsid w:val="008A4C7B"/>
    <w:rsid w:val="008A4FC8"/>
    <w:rsid w:val="008A54AF"/>
    <w:rsid w:val="008B56F3"/>
    <w:rsid w:val="008C226B"/>
    <w:rsid w:val="008C4016"/>
    <w:rsid w:val="008C4E95"/>
    <w:rsid w:val="008C7EC5"/>
    <w:rsid w:val="008D25BD"/>
    <w:rsid w:val="008D736C"/>
    <w:rsid w:val="008D7B88"/>
    <w:rsid w:val="008E0395"/>
    <w:rsid w:val="008E4C09"/>
    <w:rsid w:val="008E55EE"/>
    <w:rsid w:val="008E5935"/>
    <w:rsid w:val="009046F9"/>
    <w:rsid w:val="009060F5"/>
    <w:rsid w:val="0091088E"/>
    <w:rsid w:val="00911AC9"/>
    <w:rsid w:val="00912482"/>
    <w:rsid w:val="00912EC1"/>
    <w:rsid w:val="00916FC9"/>
    <w:rsid w:val="0091756C"/>
    <w:rsid w:val="00920D23"/>
    <w:rsid w:val="00923E8F"/>
    <w:rsid w:val="0093120D"/>
    <w:rsid w:val="00931222"/>
    <w:rsid w:val="00932747"/>
    <w:rsid w:val="00936E80"/>
    <w:rsid w:val="00941743"/>
    <w:rsid w:val="00942BA2"/>
    <w:rsid w:val="00942DBE"/>
    <w:rsid w:val="00947526"/>
    <w:rsid w:val="00950EDE"/>
    <w:rsid w:val="00954925"/>
    <w:rsid w:val="0095598B"/>
    <w:rsid w:val="00956E6E"/>
    <w:rsid w:val="00963DA2"/>
    <w:rsid w:val="0096421A"/>
    <w:rsid w:val="00972180"/>
    <w:rsid w:val="00973162"/>
    <w:rsid w:val="009736F4"/>
    <w:rsid w:val="00974188"/>
    <w:rsid w:val="00974A67"/>
    <w:rsid w:val="009775CE"/>
    <w:rsid w:val="009801E1"/>
    <w:rsid w:val="0098088A"/>
    <w:rsid w:val="009847CD"/>
    <w:rsid w:val="00986133"/>
    <w:rsid w:val="0098675B"/>
    <w:rsid w:val="00987B85"/>
    <w:rsid w:val="0099009E"/>
    <w:rsid w:val="00990C71"/>
    <w:rsid w:val="009A2DC7"/>
    <w:rsid w:val="009A35EA"/>
    <w:rsid w:val="009A4589"/>
    <w:rsid w:val="009A5341"/>
    <w:rsid w:val="009B2C68"/>
    <w:rsid w:val="009B4D70"/>
    <w:rsid w:val="009C023E"/>
    <w:rsid w:val="009C0E34"/>
    <w:rsid w:val="009C50AA"/>
    <w:rsid w:val="009C711C"/>
    <w:rsid w:val="009D060B"/>
    <w:rsid w:val="009D0631"/>
    <w:rsid w:val="009D0B05"/>
    <w:rsid w:val="009D33B7"/>
    <w:rsid w:val="009D460C"/>
    <w:rsid w:val="009E2282"/>
    <w:rsid w:val="009E6B56"/>
    <w:rsid w:val="009E6C82"/>
    <w:rsid w:val="009F0FEE"/>
    <w:rsid w:val="009F286C"/>
    <w:rsid w:val="00A0071C"/>
    <w:rsid w:val="00A04D1D"/>
    <w:rsid w:val="00A15891"/>
    <w:rsid w:val="00A16FD4"/>
    <w:rsid w:val="00A21E4D"/>
    <w:rsid w:val="00A27681"/>
    <w:rsid w:val="00A27A3D"/>
    <w:rsid w:val="00A31EDD"/>
    <w:rsid w:val="00A367C7"/>
    <w:rsid w:val="00A36E94"/>
    <w:rsid w:val="00A377F7"/>
    <w:rsid w:val="00A41110"/>
    <w:rsid w:val="00A469B4"/>
    <w:rsid w:val="00A5387C"/>
    <w:rsid w:val="00A5691A"/>
    <w:rsid w:val="00A66BE1"/>
    <w:rsid w:val="00A82BCA"/>
    <w:rsid w:val="00A840F2"/>
    <w:rsid w:val="00A84639"/>
    <w:rsid w:val="00A85312"/>
    <w:rsid w:val="00A872B8"/>
    <w:rsid w:val="00A87900"/>
    <w:rsid w:val="00AA01B3"/>
    <w:rsid w:val="00AA085A"/>
    <w:rsid w:val="00AA2567"/>
    <w:rsid w:val="00AA27CC"/>
    <w:rsid w:val="00AA4D67"/>
    <w:rsid w:val="00AB1DB2"/>
    <w:rsid w:val="00AB3B19"/>
    <w:rsid w:val="00AB4281"/>
    <w:rsid w:val="00AC1BDE"/>
    <w:rsid w:val="00AC27F8"/>
    <w:rsid w:val="00AC428C"/>
    <w:rsid w:val="00AC61B8"/>
    <w:rsid w:val="00AC6DEB"/>
    <w:rsid w:val="00AD421B"/>
    <w:rsid w:val="00AD68D5"/>
    <w:rsid w:val="00AD6973"/>
    <w:rsid w:val="00AE0DA0"/>
    <w:rsid w:val="00AE34D8"/>
    <w:rsid w:val="00AE383E"/>
    <w:rsid w:val="00AE384E"/>
    <w:rsid w:val="00AE4877"/>
    <w:rsid w:val="00AE7B6B"/>
    <w:rsid w:val="00AE7BC8"/>
    <w:rsid w:val="00AF2960"/>
    <w:rsid w:val="00AF3D71"/>
    <w:rsid w:val="00AF5BCF"/>
    <w:rsid w:val="00B0036D"/>
    <w:rsid w:val="00B025C0"/>
    <w:rsid w:val="00B1243D"/>
    <w:rsid w:val="00B13627"/>
    <w:rsid w:val="00B1438D"/>
    <w:rsid w:val="00B1671B"/>
    <w:rsid w:val="00B23251"/>
    <w:rsid w:val="00B264A0"/>
    <w:rsid w:val="00B26E5B"/>
    <w:rsid w:val="00B33818"/>
    <w:rsid w:val="00B34FEE"/>
    <w:rsid w:val="00B37A58"/>
    <w:rsid w:val="00B42CED"/>
    <w:rsid w:val="00B5036F"/>
    <w:rsid w:val="00B507FA"/>
    <w:rsid w:val="00B5335E"/>
    <w:rsid w:val="00B54B78"/>
    <w:rsid w:val="00B56F29"/>
    <w:rsid w:val="00B6430B"/>
    <w:rsid w:val="00B6440F"/>
    <w:rsid w:val="00B741B7"/>
    <w:rsid w:val="00B74AB2"/>
    <w:rsid w:val="00B8276E"/>
    <w:rsid w:val="00B9103B"/>
    <w:rsid w:val="00B93CE9"/>
    <w:rsid w:val="00B97F20"/>
    <w:rsid w:val="00BA37F1"/>
    <w:rsid w:val="00BA5DC4"/>
    <w:rsid w:val="00BA7115"/>
    <w:rsid w:val="00BA7B14"/>
    <w:rsid w:val="00BB03E7"/>
    <w:rsid w:val="00BB13BB"/>
    <w:rsid w:val="00BB7E18"/>
    <w:rsid w:val="00BC126B"/>
    <w:rsid w:val="00BC3D6E"/>
    <w:rsid w:val="00BC5743"/>
    <w:rsid w:val="00BC635D"/>
    <w:rsid w:val="00BC7E03"/>
    <w:rsid w:val="00BD1035"/>
    <w:rsid w:val="00BD1A99"/>
    <w:rsid w:val="00BD28E4"/>
    <w:rsid w:val="00BD3A87"/>
    <w:rsid w:val="00BE4A67"/>
    <w:rsid w:val="00BF14D9"/>
    <w:rsid w:val="00BF4F8D"/>
    <w:rsid w:val="00BF66E3"/>
    <w:rsid w:val="00C00E26"/>
    <w:rsid w:val="00C0292C"/>
    <w:rsid w:val="00C04D05"/>
    <w:rsid w:val="00C073B4"/>
    <w:rsid w:val="00C11ACD"/>
    <w:rsid w:val="00C11B73"/>
    <w:rsid w:val="00C14A45"/>
    <w:rsid w:val="00C14BE4"/>
    <w:rsid w:val="00C237E6"/>
    <w:rsid w:val="00C30E91"/>
    <w:rsid w:val="00C3564F"/>
    <w:rsid w:val="00C442F3"/>
    <w:rsid w:val="00C44F93"/>
    <w:rsid w:val="00C4674C"/>
    <w:rsid w:val="00C46F87"/>
    <w:rsid w:val="00C575CE"/>
    <w:rsid w:val="00C64752"/>
    <w:rsid w:val="00C648CF"/>
    <w:rsid w:val="00C6611B"/>
    <w:rsid w:val="00C7071A"/>
    <w:rsid w:val="00C738FC"/>
    <w:rsid w:val="00C8013C"/>
    <w:rsid w:val="00C80D66"/>
    <w:rsid w:val="00C916B0"/>
    <w:rsid w:val="00C92A0D"/>
    <w:rsid w:val="00C93104"/>
    <w:rsid w:val="00C94F2A"/>
    <w:rsid w:val="00C975AB"/>
    <w:rsid w:val="00C97632"/>
    <w:rsid w:val="00CA1540"/>
    <w:rsid w:val="00CA1713"/>
    <w:rsid w:val="00CA17F5"/>
    <w:rsid w:val="00CA678D"/>
    <w:rsid w:val="00CA6A94"/>
    <w:rsid w:val="00CB00B7"/>
    <w:rsid w:val="00CB1CA5"/>
    <w:rsid w:val="00CB20F0"/>
    <w:rsid w:val="00CB3651"/>
    <w:rsid w:val="00CC093E"/>
    <w:rsid w:val="00CC380F"/>
    <w:rsid w:val="00CD079C"/>
    <w:rsid w:val="00CE3CAE"/>
    <w:rsid w:val="00CF2FFD"/>
    <w:rsid w:val="00CF45EA"/>
    <w:rsid w:val="00D00313"/>
    <w:rsid w:val="00D00B47"/>
    <w:rsid w:val="00D05839"/>
    <w:rsid w:val="00D05B1F"/>
    <w:rsid w:val="00D05CE0"/>
    <w:rsid w:val="00D11CCA"/>
    <w:rsid w:val="00D1271D"/>
    <w:rsid w:val="00D13F9E"/>
    <w:rsid w:val="00D17E60"/>
    <w:rsid w:val="00D23BB7"/>
    <w:rsid w:val="00D246CC"/>
    <w:rsid w:val="00D265AB"/>
    <w:rsid w:val="00D31877"/>
    <w:rsid w:val="00D3544B"/>
    <w:rsid w:val="00D35466"/>
    <w:rsid w:val="00D37959"/>
    <w:rsid w:val="00D42B67"/>
    <w:rsid w:val="00D44253"/>
    <w:rsid w:val="00D44DF5"/>
    <w:rsid w:val="00D45575"/>
    <w:rsid w:val="00D51117"/>
    <w:rsid w:val="00D52D4A"/>
    <w:rsid w:val="00D54589"/>
    <w:rsid w:val="00D570BD"/>
    <w:rsid w:val="00D57ACE"/>
    <w:rsid w:val="00D57F07"/>
    <w:rsid w:val="00D61847"/>
    <w:rsid w:val="00D63065"/>
    <w:rsid w:val="00D70C75"/>
    <w:rsid w:val="00D76A56"/>
    <w:rsid w:val="00D76E3A"/>
    <w:rsid w:val="00D82D18"/>
    <w:rsid w:val="00D84095"/>
    <w:rsid w:val="00D84A4F"/>
    <w:rsid w:val="00D94BEC"/>
    <w:rsid w:val="00DA06F6"/>
    <w:rsid w:val="00DA3B5B"/>
    <w:rsid w:val="00DB560F"/>
    <w:rsid w:val="00DC0247"/>
    <w:rsid w:val="00DC0A55"/>
    <w:rsid w:val="00DC228D"/>
    <w:rsid w:val="00DC2B0B"/>
    <w:rsid w:val="00DC4B10"/>
    <w:rsid w:val="00DC60DA"/>
    <w:rsid w:val="00DC67B1"/>
    <w:rsid w:val="00DD0D05"/>
    <w:rsid w:val="00DD7C77"/>
    <w:rsid w:val="00DE2E18"/>
    <w:rsid w:val="00DE447C"/>
    <w:rsid w:val="00DE63DF"/>
    <w:rsid w:val="00DF03AE"/>
    <w:rsid w:val="00DF2363"/>
    <w:rsid w:val="00DF7A53"/>
    <w:rsid w:val="00E01254"/>
    <w:rsid w:val="00E0316C"/>
    <w:rsid w:val="00E049B6"/>
    <w:rsid w:val="00E06FCB"/>
    <w:rsid w:val="00E106E2"/>
    <w:rsid w:val="00E13CBB"/>
    <w:rsid w:val="00E14A64"/>
    <w:rsid w:val="00E2141D"/>
    <w:rsid w:val="00E25D08"/>
    <w:rsid w:val="00E26E05"/>
    <w:rsid w:val="00E34842"/>
    <w:rsid w:val="00E35374"/>
    <w:rsid w:val="00E35758"/>
    <w:rsid w:val="00E35DD3"/>
    <w:rsid w:val="00E3712A"/>
    <w:rsid w:val="00E42394"/>
    <w:rsid w:val="00E44C67"/>
    <w:rsid w:val="00E50221"/>
    <w:rsid w:val="00E50B22"/>
    <w:rsid w:val="00E51BF3"/>
    <w:rsid w:val="00E566BD"/>
    <w:rsid w:val="00E57937"/>
    <w:rsid w:val="00E6091E"/>
    <w:rsid w:val="00E66F2B"/>
    <w:rsid w:val="00E7635C"/>
    <w:rsid w:val="00E8322B"/>
    <w:rsid w:val="00E83F63"/>
    <w:rsid w:val="00E86166"/>
    <w:rsid w:val="00E92316"/>
    <w:rsid w:val="00E92C21"/>
    <w:rsid w:val="00E94F66"/>
    <w:rsid w:val="00E9522F"/>
    <w:rsid w:val="00EA1F7A"/>
    <w:rsid w:val="00EA578E"/>
    <w:rsid w:val="00EA66A6"/>
    <w:rsid w:val="00EA690C"/>
    <w:rsid w:val="00EA6D80"/>
    <w:rsid w:val="00EB4267"/>
    <w:rsid w:val="00EB6EE9"/>
    <w:rsid w:val="00ED266A"/>
    <w:rsid w:val="00EE732A"/>
    <w:rsid w:val="00EE770B"/>
    <w:rsid w:val="00EF1215"/>
    <w:rsid w:val="00EF5E9A"/>
    <w:rsid w:val="00F04067"/>
    <w:rsid w:val="00F0579A"/>
    <w:rsid w:val="00F06D48"/>
    <w:rsid w:val="00F07A5F"/>
    <w:rsid w:val="00F07A65"/>
    <w:rsid w:val="00F10580"/>
    <w:rsid w:val="00F144B2"/>
    <w:rsid w:val="00F150FC"/>
    <w:rsid w:val="00F1648A"/>
    <w:rsid w:val="00F2091D"/>
    <w:rsid w:val="00F23E04"/>
    <w:rsid w:val="00F24581"/>
    <w:rsid w:val="00F34D1F"/>
    <w:rsid w:val="00F3586E"/>
    <w:rsid w:val="00F4490C"/>
    <w:rsid w:val="00F52053"/>
    <w:rsid w:val="00F535C3"/>
    <w:rsid w:val="00F54967"/>
    <w:rsid w:val="00F54D80"/>
    <w:rsid w:val="00F668FA"/>
    <w:rsid w:val="00F71496"/>
    <w:rsid w:val="00F73521"/>
    <w:rsid w:val="00F73A45"/>
    <w:rsid w:val="00F750AF"/>
    <w:rsid w:val="00F8094C"/>
    <w:rsid w:val="00F81C8D"/>
    <w:rsid w:val="00F840A2"/>
    <w:rsid w:val="00F876F2"/>
    <w:rsid w:val="00F927B1"/>
    <w:rsid w:val="00F960E5"/>
    <w:rsid w:val="00FA04CD"/>
    <w:rsid w:val="00FA1595"/>
    <w:rsid w:val="00FB4010"/>
    <w:rsid w:val="00FC150A"/>
    <w:rsid w:val="00FC2526"/>
    <w:rsid w:val="00FC5FC0"/>
    <w:rsid w:val="00FC6352"/>
    <w:rsid w:val="00FD4063"/>
    <w:rsid w:val="00FE1B2B"/>
    <w:rsid w:val="00FE40D5"/>
    <w:rsid w:val="00FE5105"/>
    <w:rsid w:val="00FE5B0A"/>
    <w:rsid w:val="00FE5DE5"/>
    <w:rsid w:val="00FE7AC0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F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76F2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ru-RU"/>
    </w:rPr>
  </w:style>
  <w:style w:type="paragraph" w:customStyle="1" w:styleId="ConsPlusNormal">
    <w:name w:val="ConsPlusNormal"/>
    <w:uiPriority w:val="99"/>
    <w:rsid w:val="00F876F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F876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1564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56437"/>
    <w:rPr>
      <w:rFonts w:ascii="Times New Roman" w:hAnsi="Times New Roman" w:cs="Times New Roman"/>
      <w:sz w:val="20"/>
      <w:szCs w:val="20"/>
      <w:lang w:val="en-GB" w:eastAsia="ru-RU"/>
    </w:rPr>
  </w:style>
  <w:style w:type="paragraph" w:styleId="a6">
    <w:name w:val="footer"/>
    <w:basedOn w:val="a"/>
    <w:link w:val="a7"/>
    <w:uiPriority w:val="99"/>
    <w:rsid w:val="001564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156437"/>
    <w:rPr>
      <w:rFonts w:ascii="Times New Roman" w:hAnsi="Times New Roman" w:cs="Times New Roman"/>
      <w:sz w:val="20"/>
      <w:szCs w:val="20"/>
      <w:lang w:val="en-GB" w:eastAsia="ru-RU"/>
    </w:rPr>
  </w:style>
  <w:style w:type="paragraph" w:styleId="a8">
    <w:name w:val="Balloon Text"/>
    <w:basedOn w:val="a"/>
    <w:link w:val="a9"/>
    <w:uiPriority w:val="99"/>
    <w:semiHidden/>
    <w:rsid w:val="00CC38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C380F"/>
    <w:rPr>
      <w:rFonts w:ascii="Tahoma" w:hAnsi="Tahoma" w:cs="Tahoma"/>
      <w:sz w:val="16"/>
      <w:szCs w:val="16"/>
      <w:lang w:val="en-GB" w:eastAsia="ru-RU"/>
    </w:rPr>
  </w:style>
  <w:style w:type="character" w:styleId="aa">
    <w:name w:val="line number"/>
    <w:basedOn w:val="a0"/>
    <w:uiPriority w:val="99"/>
    <w:semiHidden/>
    <w:rsid w:val="00410E99"/>
    <w:rPr>
      <w:rFonts w:cs="Times New Roman"/>
    </w:rPr>
  </w:style>
  <w:style w:type="paragraph" w:customStyle="1" w:styleId="ConsNormal">
    <w:name w:val="ConsNormal"/>
    <w:uiPriority w:val="99"/>
    <w:rsid w:val="003359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character" w:styleId="ab">
    <w:name w:val="page number"/>
    <w:basedOn w:val="a0"/>
    <w:uiPriority w:val="99"/>
    <w:semiHidden/>
    <w:rsid w:val="0064621E"/>
    <w:rPr>
      <w:rFonts w:cs="Times New Roman"/>
    </w:rPr>
  </w:style>
  <w:style w:type="paragraph" w:styleId="ac">
    <w:name w:val="No Spacing"/>
    <w:uiPriority w:val="99"/>
    <w:qFormat/>
    <w:rsid w:val="0064621E"/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FE5DE5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val="ru-RU" w:eastAsia="en-US"/>
    </w:rPr>
  </w:style>
  <w:style w:type="character" w:styleId="ad">
    <w:name w:val="Hyperlink"/>
    <w:basedOn w:val="a0"/>
    <w:uiPriority w:val="99"/>
    <w:rsid w:val="00DD0D05"/>
    <w:rPr>
      <w:rFonts w:cs="Times New Roman"/>
      <w:color w:val="0563C1"/>
      <w:u w:val="single"/>
    </w:rPr>
  </w:style>
  <w:style w:type="character" w:styleId="ae">
    <w:name w:val="FollowedHyperlink"/>
    <w:basedOn w:val="a0"/>
    <w:uiPriority w:val="99"/>
    <w:semiHidden/>
    <w:rsid w:val="005B2A70"/>
    <w:rPr>
      <w:rFonts w:cs="Times New Roman"/>
      <w:color w:val="800080"/>
      <w:u w:val="single"/>
    </w:rPr>
  </w:style>
  <w:style w:type="character" w:styleId="af">
    <w:name w:val="Strong"/>
    <w:basedOn w:val="a0"/>
    <w:uiPriority w:val="22"/>
    <w:qFormat/>
    <w:locked/>
    <w:rsid w:val="000313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F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76F2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ru-RU"/>
    </w:rPr>
  </w:style>
  <w:style w:type="paragraph" w:customStyle="1" w:styleId="ConsPlusNormal">
    <w:name w:val="ConsPlusNormal"/>
    <w:uiPriority w:val="99"/>
    <w:rsid w:val="00F876F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F876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1564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56437"/>
    <w:rPr>
      <w:rFonts w:ascii="Times New Roman" w:hAnsi="Times New Roman" w:cs="Times New Roman"/>
      <w:sz w:val="20"/>
      <w:szCs w:val="20"/>
      <w:lang w:val="en-GB" w:eastAsia="ru-RU"/>
    </w:rPr>
  </w:style>
  <w:style w:type="paragraph" w:styleId="a6">
    <w:name w:val="footer"/>
    <w:basedOn w:val="a"/>
    <w:link w:val="a7"/>
    <w:uiPriority w:val="99"/>
    <w:rsid w:val="001564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156437"/>
    <w:rPr>
      <w:rFonts w:ascii="Times New Roman" w:hAnsi="Times New Roman" w:cs="Times New Roman"/>
      <w:sz w:val="20"/>
      <w:szCs w:val="20"/>
      <w:lang w:val="en-GB" w:eastAsia="ru-RU"/>
    </w:rPr>
  </w:style>
  <w:style w:type="paragraph" w:styleId="a8">
    <w:name w:val="Balloon Text"/>
    <w:basedOn w:val="a"/>
    <w:link w:val="a9"/>
    <w:uiPriority w:val="99"/>
    <w:semiHidden/>
    <w:rsid w:val="00CC38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C380F"/>
    <w:rPr>
      <w:rFonts w:ascii="Tahoma" w:hAnsi="Tahoma" w:cs="Tahoma"/>
      <w:sz w:val="16"/>
      <w:szCs w:val="16"/>
      <w:lang w:val="en-GB" w:eastAsia="ru-RU"/>
    </w:rPr>
  </w:style>
  <w:style w:type="character" w:styleId="aa">
    <w:name w:val="line number"/>
    <w:basedOn w:val="a0"/>
    <w:uiPriority w:val="99"/>
    <w:semiHidden/>
    <w:rsid w:val="00410E99"/>
    <w:rPr>
      <w:rFonts w:cs="Times New Roman"/>
    </w:rPr>
  </w:style>
  <w:style w:type="paragraph" w:customStyle="1" w:styleId="ConsNormal">
    <w:name w:val="ConsNormal"/>
    <w:uiPriority w:val="99"/>
    <w:rsid w:val="003359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character" w:styleId="ab">
    <w:name w:val="page number"/>
    <w:basedOn w:val="a0"/>
    <w:uiPriority w:val="99"/>
    <w:semiHidden/>
    <w:rsid w:val="0064621E"/>
    <w:rPr>
      <w:rFonts w:cs="Times New Roman"/>
    </w:rPr>
  </w:style>
  <w:style w:type="paragraph" w:styleId="ac">
    <w:name w:val="No Spacing"/>
    <w:uiPriority w:val="99"/>
    <w:qFormat/>
    <w:rsid w:val="0064621E"/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FE5DE5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val="ru-RU" w:eastAsia="en-US"/>
    </w:rPr>
  </w:style>
  <w:style w:type="character" w:styleId="ad">
    <w:name w:val="Hyperlink"/>
    <w:basedOn w:val="a0"/>
    <w:uiPriority w:val="99"/>
    <w:rsid w:val="00DD0D05"/>
    <w:rPr>
      <w:rFonts w:cs="Times New Roman"/>
      <w:color w:val="0563C1"/>
      <w:u w:val="single"/>
    </w:rPr>
  </w:style>
  <w:style w:type="character" w:styleId="ae">
    <w:name w:val="FollowedHyperlink"/>
    <w:basedOn w:val="a0"/>
    <w:uiPriority w:val="99"/>
    <w:semiHidden/>
    <w:rsid w:val="005B2A70"/>
    <w:rPr>
      <w:rFonts w:cs="Times New Roman"/>
      <w:color w:val="800080"/>
      <w:u w:val="single"/>
    </w:rPr>
  </w:style>
  <w:style w:type="character" w:styleId="af">
    <w:name w:val="Strong"/>
    <w:basedOn w:val="a0"/>
    <w:uiPriority w:val="22"/>
    <w:qFormat/>
    <w:locked/>
    <w:rsid w:val="000313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35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h_mfko@adm.kalug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10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</vt:lpstr>
    </vt:vector>
  </TitlesOfParts>
  <Company>Cisco Systems</Company>
  <LinksUpToDate>false</LinksUpToDate>
  <CharactersWithSpaces>16445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creator>Зубарева Ирина Анатольевна</dc:creator>
  <cp:lastModifiedBy>Сажина Татьяна Васильевна</cp:lastModifiedBy>
  <cp:revision>23</cp:revision>
  <cp:lastPrinted>2014-08-20T13:09:00Z</cp:lastPrinted>
  <dcterms:created xsi:type="dcterms:W3CDTF">2014-08-19T10:33:00Z</dcterms:created>
  <dcterms:modified xsi:type="dcterms:W3CDTF">2014-10-23T12:40:00Z</dcterms:modified>
</cp:coreProperties>
</file>